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3473F48D" w:rsidR="00D024B9" w:rsidRPr="00BF611F" w:rsidRDefault="00F726E2" w:rsidP="00D024B9">
      <w:pPr>
        <w:pStyle w:val="Heading2"/>
        <w:rPr>
          <w:rFonts w:ascii="Arial" w:hAnsi="Arial" w:cs="Arial"/>
          <w:color w:val="000000" w:themeColor="text2"/>
        </w:rPr>
      </w:pPr>
      <w:r w:rsidRPr="00BF611F">
        <w:rPr>
          <w:rFonts w:ascii="Arial" w:hAnsi="Arial" w:cs="Arial"/>
          <w:color w:val="000000" w:themeColor="text2"/>
        </w:rPr>
        <w:t>ACMVET4X</w:t>
      </w:r>
      <w:r w:rsidR="00702A8D" w:rsidRPr="00BF611F">
        <w:rPr>
          <w:rFonts w:ascii="Arial" w:hAnsi="Arial" w:cs="Arial"/>
          <w:color w:val="000000" w:themeColor="text2"/>
        </w:rPr>
        <w:t>11</w:t>
      </w:r>
      <w:r w:rsidR="00D024B9" w:rsidRPr="00BF611F">
        <w:rPr>
          <w:rFonts w:ascii="Arial" w:hAnsi="Arial" w:cs="Arial"/>
          <w:color w:val="000000" w:themeColor="text2"/>
        </w:rPr>
        <w:t xml:space="preserve"> </w:t>
      </w:r>
      <w:r w:rsidRPr="00BF611F">
        <w:rPr>
          <w:rFonts w:ascii="Arial" w:hAnsi="Arial" w:cs="Arial"/>
          <w:color w:val="000000" w:themeColor="text2"/>
        </w:rPr>
        <w:t>Perform veterinary dental nursing procedures</w:t>
      </w:r>
    </w:p>
    <w:p w14:paraId="22BBCDB7" w14:textId="492DD28C" w:rsidR="00D024B9" w:rsidRPr="00BF611F" w:rsidRDefault="008F54D2" w:rsidP="00C32357">
      <w:pPr>
        <w:pStyle w:val="Heading4"/>
        <w:rPr>
          <w:rFonts w:ascii="Arial" w:hAnsi="Arial" w:cs="Arial"/>
          <w:color w:val="000000" w:themeColor="text2"/>
        </w:rPr>
      </w:pPr>
      <w:r w:rsidRPr="00BF611F">
        <w:rPr>
          <w:rFonts w:ascii="Arial" w:hAnsi="Arial" w:cs="Arial"/>
          <w:color w:val="000000" w:themeColor="text2"/>
        </w:rPr>
        <w:t>Application</w:t>
      </w:r>
    </w:p>
    <w:p w14:paraId="66EFA974" w14:textId="3318F655" w:rsidR="00593B1B" w:rsidRPr="00BF611F" w:rsidRDefault="00593B1B" w:rsidP="00593B1B">
      <w:pPr>
        <w:pStyle w:val="SIText"/>
        <w:rPr>
          <w:rFonts w:cs="Arial"/>
        </w:rPr>
      </w:pPr>
      <w:r w:rsidRPr="00BF611F">
        <w:rPr>
          <w:rFonts w:cs="Arial"/>
        </w:rPr>
        <w:t xml:space="preserve">This unit describes the skills and knowledge required to perform dental prophylaxis and assist with simple extractions. </w:t>
      </w:r>
      <w:r w:rsidR="002F0480" w:rsidRPr="00BF611F">
        <w:rPr>
          <w:rFonts w:cs="Arial"/>
        </w:rPr>
        <w:t>It includes applying technical and procedural knowledge to carry out dental cleaning, scaling and polishing, and assisting with the preparation, monitoring and post-procedural care of animals undergoing dental treatment.</w:t>
      </w:r>
    </w:p>
    <w:p w14:paraId="04186E00" w14:textId="29A81066" w:rsidR="00593B1B" w:rsidRPr="00BF611F" w:rsidRDefault="00593B1B" w:rsidP="00593B1B">
      <w:pPr>
        <w:pStyle w:val="SIText"/>
        <w:rPr>
          <w:rFonts w:cs="Arial"/>
        </w:rPr>
      </w:pPr>
      <w:r w:rsidRPr="00BF611F">
        <w:rPr>
          <w:rFonts w:cs="Arial"/>
        </w:rPr>
        <w:t>T</w:t>
      </w:r>
      <w:r w:rsidR="002F0480" w:rsidRPr="00BF611F">
        <w:rPr>
          <w:rFonts w:cs="Arial"/>
        </w:rPr>
        <w:t>he</w:t>
      </w:r>
      <w:r w:rsidRPr="00BF611F">
        <w:rPr>
          <w:rFonts w:cs="Arial"/>
        </w:rPr>
        <w:t xml:space="preserve"> unit applies to veterinary nurses who work independently to perform routine dental nursing procedures within their legal scope of practice, under the direction and supervision of a registered veterinarian. Veterinary nurses who perform dental nursing procedures need to hold and apply knowledge of anatomy of animal oral cavit</w:t>
      </w:r>
      <w:r w:rsidR="002F0480" w:rsidRPr="00BF611F">
        <w:rPr>
          <w:rFonts w:cs="Arial"/>
        </w:rPr>
        <w:t>ies</w:t>
      </w:r>
      <w:r w:rsidRPr="00BF611F">
        <w:rPr>
          <w:rFonts w:cs="Arial"/>
        </w:rPr>
        <w:t>, including teeth, bone and gums.</w:t>
      </w:r>
      <w:r w:rsidR="008D255A" w:rsidRPr="00BF611F">
        <w:rPr>
          <w:rFonts w:cs="Arial"/>
        </w:rPr>
        <w:t xml:space="preserve"> </w:t>
      </w:r>
    </w:p>
    <w:p w14:paraId="3743C5F1" w14:textId="0248DE58" w:rsidR="00D024B9" w:rsidRPr="00BF611F" w:rsidRDefault="00D024B9" w:rsidP="00D024B9">
      <w:pPr>
        <w:pStyle w:val="BodyTextSI"/>
        <w:rPr>
          <w:rFonts w:ascii="Arial" w:hAnsi="Arial" w:cs="Arial"/>
          <w:b/>
          <w:bCs/>
          <w:color w:val="000000" w:themeColor="text2"/>
        </w:rPr>
      </w:pPr>
      <w:r w:rsidRPr="00BF611F">
        <w:rPr>
          <w:rFonts w:ascii="Arial" w:hAnsi="Arial" w:cs="Arial"/>
          <w:b/>
          <w:bCs/>
          <w:color w:val="000000" w:themeColor="text2"/>
        </w:rPr>
        <w:t>Licensing, legislative, regulatory requirements</w:t>
      </w:r>
    </w:p>
    <w:p w14:paraId="411AFB78" w14:textId="2D67AB5F" w:rsidR="00593B1B" w:rsidRPr="00BF611F" w:rsidRDefault="00593B1B" w:rsidP="00593B1B">
      <w:pPr>
        <w:pStyle w:val="SIText"/>
        <w:rPr>
          <w:rFonts w:cs="Arial"/>
        </w:rPr>
      </w:pPr>
      <w:r w:rsidRPr="00BF611F">
        <w:rPr>
          <w:rFonts w:cs="Arial"/>
        </w:rPr>
        <w:t>Legislative and regulatory requirements apply to veterinary nurses performing dental procedures but vary according to state/territory jurisdictions. Users must check with the relevant regulatory authority before delivery</w:t>
      </w:r>
      <w:r w:rsidR="00863511" w:rsidRPr="00BF611F">
        <w:rPr>
          <w:rFonts w:cs="Arial"/>
        </w:rPr>
        <w:t xml:space="preserve">. </w:t>
      </w:r>
    </w:p>
    <w:p w14:paraId="4C3F1116" w14:textId="1C984254" w:rsidR="00B76B2F" w:rsidRPr="00BF611F" w:rsidRDefault="00B76B2F" w:rsidP="002F0480">
      <w:pPr>
        <w:pStyle w:val="Heading4"/>
        <w:rPr>
          <w:rFonts w:ascii="Arial" w:hAnsi="Arial" w:cs="Arial"/>
          <w:color w:val="000000" w:themeColor="text2"/>
        </w:rPr>
      </w:pPr>
      <w:r w:rsidRPr="00BF611F">
        <w:rPr>
          <w:rFonts w:ascii="Arial" w:hAnsi="Arial" w:cs="Arial"/>
          <w:color w:val="000000" w:themeColor="text2"/>
        </w:rPr>
        <w:t>Pre-requisite unit</w:t>
      </w:r>
      <w:r w:rsidR="00657EA3" w:rsidRPr="00BF611F">
        <w:rPr>
          <w:rFonts w:ascii="Arial" w:hAnsi="Arial" w:cs="Arial"/>
          <w:color w:val="000000" w:themeColor="text2"/>
        </w:rPr>
        <w:br/>
      </w:r>
      <w:r w:rsidR="002F0480" w:rsidRPr="00BF611F">
        <w:rPr>
          <w:rFonts w:ascii="Arial" w:hAnsi="Arial" w:cs="Arial"/>
          <w:b w:val="0"/>
          <w:bCs w:val="0"/>
          <w:color w:val="000000" w:themeColor="text2"/>
          <w:sz w:val="22"/>
          <w:szCs w:val="22"/>
        </w:rPr>
        <w:t>Nil</w:t>
      </w:r>
    </w:p>
    <w:p w14:paraId="14B940A8" w14:textId="6FE493A2" w:rsidR="002539F9" w:rsidRPr="00BF611F" w:rsidRDefault="002539F9" w:rsidP="002539F9">
      <w:pPr>
        <w:pStyle w:val="Heading4"/>
        <w:rPr>
          <w:rFonts w:ascii="Arial" w:hAnsi="Arial" w:cs="Arial"/>
          <w:b w:val="0"/>
          <w:bCs w:val="0"/>
          <w:i/>
          <w:iCs w:val="0"/>
          <w:color w:val="000000" w:themeColor="text2"/>
        </w:rPr>
      </w:pPr>
      <w:r w:rsidRPr="00BF611F">
        <w:rPr>
          <w:rFonts w:ascii="Arial" w:hAnsi="Arial" w:cs="Arial"/>
          <w:color w:val="000000" w:themeColor="text2"/>
        </w:rPr>
        <w:t>Unit sector</w:t>
      </w:r>
    </w:p>
    <w:p w14:paraId="7B244E65" w14:textId="6EC87760" w:rsidR="00B76B2F" w:rsidRPr="00BF611F" w:rsidRDefault="00931110" w:rsidP="00D024B9">
      <w:pPr>
        <w:pStyle w:val="BodyTextSI"/>
        <w:rPr>
          <w:rFonts w:ascii="Arial" w:hAnsi="Arial" w:cs="Arial"/>
          <w:color w:val="000000" w:themeColor="text2"/>
        </w:rPr>
      </w:pPr>
      <w:r w:rsidRPr="00BF611F">
        <w:rPr>
          <w:rFonts w:ascii="Arial" w:hAnsi="Arial" w:cs="Arial"/>
          <w:color w:val="000000" w:themeColor="text2"/>
        </w:rPr>
        <w:t>Veterinary Nursing (</w:t>
      </w:r>
      <w:r w:rsidR="002F0480" w:rsidRPr="00BF611F">
        <w:rPr>
          <w:rFonts w:ascii="Arial" w:hAnsi="Arial" w:cs="Arial"/>
          <w:color w:val="000000" w:themeColor="text2"/>
        </w:rPr>
        <w:t>VET</w:t>
      </w:r>
      <w:r w:rsidRPr="00BF611F">
        <w:rPr>
          <w:rFonts w:ascii="Arial" w:hAnsi="Arial" w:cs="Arial"/>
          <w:color w:val="000000" w:themeColor="text2"/>
        </w:rPr>
        <w:t>)</w:t>
      </w:r>
    </w:p>
    <w:tbl>
      <w:tblPr>
        <w:tblStyle w:val="TableGrid"/>
        <w:tblW w:w="0" w:type="auto"/>
        <w:tblInd w:w="27" w:type="dxa"/>
        <w:tblLook w:val="04A0" w:firstRow="1" w:lastRow="0" w:firstColumn="1" w:lastColumn="0" w:noHBand="0" w:noVBand="1"/>
      </w:tblPr>
      <w:tblGrid>
        <w:gridCol w:w="3512"/>
        <w:gridCol w:w="5954"/>
      </w:tblGrid>
      <w:tr w:rsidR="008A2237" w:rsidRPr="004C0CAE" w14:paraId="63332B22" w14:textId="77777777" w:rsidTr="008A2237">
        <w:tc>
          <w:tcPr>
            <w:tcW w:w="3512" w:type="dxa"/>
          </w:tcPr>
          <w:p w14:paraId="19345E85" w14:textId="4AA2ED8D" w:rsidR="008A2237" w:rsidRPr="00BF611F" w:rsidRDefault="008A2237" w:rsidP="007E40E9">
            <w:pPr>
              <w:spacing w:after="120"/>
              <w:rPr>
                <w:rFonts w:ascii="Arial" w:hAnsi="Arial" w:cs="Arial"/>
                <w:color w:val="000000" w:themeColor="text2"/>
              </w:rPr>
            </w:pPr>
            <w:r w:rsidRPr="00BF611F">
              <w:rPr>
                <w:rFonts w:ascii="Arial" w:hAnsi="Arial" w:cs="Arial"/>
                <w:b/>
              </w:rPr>
              <w:t>Elements</w:t>
            </w:r>
            <w:r w:rsidR="007E40E9" w:rsidRPr="00BF611F">
              <w:rPr>
                <w:rFonts w:ascii="Arial" w:hAnsi="Arial" w:cs="Arial"/>
                <w:b/>
              </w:rPr>
              <w:br/>
            </w:r>
            <w:proofErr w:type="spellStart"/>
            <w:r w:rsidR="007E40E9" w:rsidRPr="00BF611F">
              <w:rPr>
                <w:rFonts w:ascii="Arial" w:hAnsi="Arial" w:cs="Arial"/>
                <w:i/>
              </w:rPr>
              <w:t>Elements</w:t>
            </w:r>
            <w:proofErr w:type="spellEnd"/>
            <w:r w:rsidR="007E40E9" w:rsidRPr="00BF611F">
              <w:rPr>
                <w:rFonts w:ascii="Arial" w:hAnsi="Arial" w:cs="Arial"/>
                <w:i/>
              </w:rPr>
              <w:t xml:space="preserve"> describe the essential outcomes.</w:t>
            </w:r>
          </w:p>
        </w:tc>
        <w:tc>
          <w:tcPr>
            <w:tcW w:w="5954" w:type="dxa"/>
          </w:tcPr>
          <w:p w14:paraId="53C86B1B" w14:textId="77777777" w:rsidR="008A2237" w:rsidRPr="00BF611F" w:rsidRDefault="008A2237" w:rsidP="008A2237">
            <w:pPr>
              <w:spacing w:after="120"/>
              <w:rPr>
                <w:rFonts w:ascii="Arial" w:hAnsi="Arial" w:cs="Arial"/>
              </w:rPr>
            </w:pPr>
            <w:r w:rsidRPr="00BF611F">
              <w:rPr>
                <w:rFonts w:ascii="Arial" w:hAnsi="Arial" w:cs="Arial"/>
                <w:b/>
              </w:rPr>
              <w:t>Performance criteria</w:t>
            </w:r>
          </w:p>
          <w:p w14:paraId="091AC639" w14:textId="47E472BF" w:rsidR="008A2237" w:rsidRPr="00BF611F" w:rsidRDefault="00656877" w:rsidP="008A2237">
            <w:pPr>
              <w:pStyle w:val="SIText"/>
              <w:rPr>
                <w:rFonts w:cs="Arial"/>
                <w:color w:val="000000" w:themeColor="text2"/>
              </w:rPr>
            </w:pPr>
            <w:r w:rsidRPr="00BF611F">
              <w:rPr>
                <w:rFonts w:cs="Arial"/>
                <w:i/>
              </w:rPr>
              <w:t>Performance criteria describe the performance needed to demonstrate achievement of the element.</w:t>
            </w:r>
          </w:p>
        </w:tc>
      </w:tr>
      <w:tr w:rsidR="00E9653C" w:rsidRPr="004C0CAE" w14:paraId="31426DAE" w14:textId="77777777" w:rsidTr="008A2237">
        <w:tc>
          <w:tcPr>
            <w:tcW w:w="3512" w:type="dxa"/>
          </w:tcPr>
          <w:p w14:paraId="3D0A9A8F" w14:textId="77E2A89A" w:rsidR="00E9653C" w:rsidRPr="00BF611F" w:rsidRDefault="00A67C83" w:rsidP="00DC3846">
            <w:pPr>
              <w:pStyle w:val="SIText"/>
              <w:rPr>
                <w:rFonts w:cs="Arial"/>
              </w:rPr>
            </w:pPr>
            <w:r w:rsidRPr="00BF611F">
              <w:rPr>
                <w:rFonts w:cs="Arial"/>
              </w:rPr>
              <w:t xml:space="preserve">1. </w:t>
            </w:r>
            <w:r w:rsidR="00E8052B" w:rsidRPr="00BF611F">
              <w:rPr>
                <w:rFonts w:cs="Arial"/>
              </w:rPr>
              <w:t>Prepare for and assist with oral health assessment of animals</w:t>
            </w:r>
          </w:p>
        </w:tc>
        <w:tc>
          <w:tcPr>
            <w:tcW w:w="5954" w:type="dxa"/>
          </w:tcPr>
          <w:p w14:paraId="2625422E" w14:textId="05B2BA99" w:rsidR="00E9653C" w:rsidRPr="00BF611F" w:rsidRDefault="00A67C83" w:rsidP="004A2E30">
            <w:pPr>
              <w:pStyle w:val="SIText"/>
              <w:rPr>
                <w:rFonts w:cs="Arial"/>
              </w:rPr>
            </w:pPr>
            <w:r w:rsidRPr="00BF611F">
              <w:rPr>
                <w:rFonts w:cs="Arial"/>
              </w:rPr>
              <w:t>1.1</w:t>
            </w:r>
            <w:r w:rsidR="004A2E30" w:rsidRPr="00BF611F">
              <w:rPr>
                <w:rFonts w:cs="Arial"/>
              </w:rPr>
              <w:t xml:space="preserve"> Verify patient details, assessment type, and supervising veterinarian’s instructions</w:t>
            </w:r>
          </w:p>
          <w:p w14:paraId="5E326A8D" w14:textId="0C9DAF62" w:rsidR="003E5284" w:rsidRPr="00BF611F" w:rsidRDefault="003E5284" w:rsidP="004A2E30">
            <w:pPr>
              <w:pStyle w:val="SIText"/>
              <w:rPr>
                <w:rFonts w:cs="Arial"/>
              </w:rPr>
            </w:pPr>
            <w:r w:rsidRPr="00BF611F">
              <w:rPr>
                <w:rFonts w:cs="Arial"/>
              </w:rPr>
              <w:t xml:space="preserve">1.2 Apply infection-control, </w:t>
            </w:r>
            <w:r w:rsidR="00E15A75" w:rsidRPr="00BF611F">
              <w:rPr>
                <w:rFonts w:cs="Arial"/>
              </w:rPr>
              <w:t>work health and safety (WHS)</w:t>
            </w:r>
            <w:r w:rsidRPr="00BF611F">
              <w:rPr>
                <w:rFonts w:cs="Arial"/>
              </w:rPr>
              <w:t xml:space="preserve"> and animal</w:t>
            </w:r>
            <w:r w:rsidR="00E15A75" w:rsidRPr="00BF611F">
              <w:rPr>
                <w:rFonts w:cs="Arial"/>
              </w:rPr>
              <w:t xml:space="preserve"> </w:t>
            </w:r>
            <w:r w:rsidRPr="00BF611F">
              <w:rPr>
                <w:rFonts w:cs="Arial"/>
              </w:rPr>
              <w:t>welfare</w:t>
            </w:r>
            <w:r w:rsidR="00E15A75" w:rsidRPr="00BF611F">
              <w:rPr>
                <w:rFonts w:cs="Arial"/>
              </w:rPr>
              <w:t xml:space="preserve"> requirements</w:t>
            </w:r>
            <w:r w:rsidRPr="00BF611F">
              <w:rPr>
                <w:rFonts w:cs="Arial"/>
              </w:rPr>
              <w:t xml:space="preserve"> when performing dental nursing procedures, including use of personal protective equipment (PPE)</w:t>
            </w:r>
          </w:p>
          <w:p w14:paraId="5CCB3D0D" w14:textId="7D261594" w:rsidR="004A2E30" w:rsidRPr="00BF611F" w:rsidRDefault="004A2E30" w:rsidP="004A2E30">
            <w:pPr>
              <w:pStyle w:val="SIText"/>
              <w:rPr>
                <w:rFonts w:cs="Arial"/>
              </w:rPr>
            </w:pPr>
            <w:r w:rsidRPr="00BF611F">
              <w:rPr>
                <w:rFonts w:cs="Arial"/>
              </w:rPr>
              <w:t>1.3 Prepare the dental area for oral health assessment, including required equipment and instruments, according to veterinary instructions and workplace protocols</w:t>
            </w:r>
          </w:p>
          <w:p w14:paraId="3A928EA2" w14:textId="594A0203" w:rsidR="00E8052B" w:rsidRPr="00BF611F" w:rsidRDefault="00A67C83" w:rsidP="004A2E30">
            <w:pPr>
              <w:pStyle w:val="SIText"/>
              <w:rPr>
                <w:rFonts w:cs="Arial"/>
              </w:rPr>
            </w:pPr>
            <w:r w:rsidRPr="00BF611F">
              <w:rPr>
                <w:rFonts w:cs="Arial"/>
              </w:rPr>
              <w:t>1.</w:t>
            </w:r>
            <w:r w:rsidR="00845BDD" w:rsidRPr="00BF611F">
              <w:rPr>
                <w:rFonts w:cs="Arial"/>
              </w:rPr>
              <w:t>4</w:t>
            </w:r>
            <w:r w:rsidR="00E8052B" w:rsidRPr="00BF611F">
              <w:rPr>
                <w:rFonts w:cs="Arial"/>
              </w:rPr>
              <w:t xml:space="preserve"> Use low-stress handling techniques to restrain and position patient for </w:t>
            </w:r>
            <w:r w:rsidR="004A2E30" w:rsidRPr="00BF611F">
              <w:rPr>
                <w:rFonts w:cs="Arial"/>
              </w:rPr>
              <w:t xml:space="preserve">oral health assessment </w:t>
            </w:r>
            <w:r w:rsidR="00DF198F" w:rsidRPr="00BF611F">
              <w:rPr>
                <w:rFonts w:cs="Arial"/>
              </w:rPr>
              <w:t>and</w:t>
            </w:r>
            <w:r w:rsidR="004A2E30" w:rsidRPr="00BF611F">
              <w:rPr>
                <w:rFonts w:cs="Arial"/>
              </w:rPr>
              <w:t xml:space="preserve"> dental </w:t>
            </w:r>
            <w:r w:rsidR="00E8052B" w:rsidRPr="00BF611F">
              <w:rPr>
                <w:rFonts w:cs="Arial"/>
              </w:rPr>
              <w:t xml:space="preserve">procedure, including anaesthetic induction, if required </w:t>
            </w:r>
          </w:p>
          <w:p w14:paraId="5AD8264E" w14:textId="45C8A371" w:rsidR="00A67C83" w:rsidRPr="00BF611F" w:rsidRDefault="00E8052B" w:rsidP="004A2E30">
            <w:pPr>
              <w:pStyle w:val="SIText"/>
              <w:rPr>
                <w:rFonts w:cs="Arial"/>
              </w:rPr>
            </w:pPr>
            <w:r w:rsidRPr="00BF611F">
              <w:rPr>
                <w:rFonts w:cs="Arial"/>
              </w:rPr>
              <w:t>1.</w:t>
            </w:r>
            <w:r w:rsidR="00845BDD" w:rsidRPr="00BF611F">
              <w:rPr>
                <w:rFonts w:cs="Arial"/>
              </w:rPr>
              <w:t>5</w:t>
            </w:r>
            <w:r w:rsidRPr="00BF611F">
              <w:rPr>
                <w:rFonts w:cs="Arial"/>
              </w:rPr>
              <w:t xml:space="preserve"> </w:t>
            </w:r>
            <w:r w:rsidR="00100FE6" w:rsidRPr="00BF611F">
              <w:rPr>
                <w:rFonts w:cs="Arial"/>
              </w:rPr>
              <w:t>Assist the veterinarian</w:t>
            </w:r>
            <w:r w:rsidR="003E5284" w:rsidRPr="00BF611F">
              <w:rPr>
                <w:rFonts w:cs="Arial"/>
              </w:rPr>
              <w:t xml:space="preserve"> to </w:t>
            </w:r>
            <w:r w:rsidR="00100FE6" w:rsidRPr="00BF611F">
              <w:rPr>
                <w:rFonts w:cs="Arial"/>
              </w:rPr>
              <w:t>perform extra and intraoral examination</w:t>
            </w:r>
            <w:r w:rsidR="003E5284" w:rsidRPr="00BF611F">
              <w:rPr>
                <w:rFonts w:cs="Arial"/>
              </w:rPr>
              <w:t xml:space="preserve"> and oral health assessment</w:t>
            </w:r>
            <w:r w:rsidR="00C47038" w:rsidRPr="00BF611F">
              <w:rPr>
                <w:rFonts w:cs="Arial"/>
              </w:rPr>
              <w:t>, as instructed</w:t>
            </w:r>
          </w:p>
        </w:tc>
      </w:tr>
      <w:tr w:rsidR="00E9653C" w:rsidRPr="004C0CAE" w14:paraId="1D0106AD" w14:textId="77777777" w:rsidTr="008A2237">
        <w:tc>
          <w:tcPr>
            <w:tcW w:w="3512" w:type="dxa"/>
          </w:tcPr>
          <w:p w14:paraId="5C7682E7" w14:textId="4C88DDD5" w:rsidR="00E9653C" w:rsidRPr="00BF611F" w:rsidRDefault="00A67C83" w:rsidP="00F91166">
            <w:pPr>
              <w:pStyle w:val="SIText"/>
              <w:rPr>
                <w:rFonts w:cs="Arial"/>
                <w:color w:val="000000" w:themeColor="text2"/>
              </w:rPr>
            </w:pPr>
            <w:r w:rsidRPr="00BF611F">
              <w:rPr>
                <w:rFonts w:cs="Arial"/>
                <w:color w:val="000000" w:themeColor="text2"/>
              </w:rPr>
              <w:t>2.</w:t>
            </w:r>
            <w:r w:rsidR="00C47038" w:rsidRPr="00BF611F">
              <w:rPr>
                <w:rFonts w:cs="Arial"/>
                <w:color w:val="000000" w:themeColor="text2"/>
              </w:rPr>
              <w:t xml:space="preserve"> Complete dental chart</w:t>
            </w:r>
          </w:p>
        </w:tc>
        <w:tc>
          <w:tcPr>
            <w:tcW w:w="5954" w:type="dxa"/>
          </w:tcPr>
          <w:p w14:paraId="63E518E9" w14:textId="0A0ED630" w:rsidR="00C47038" w:rsidRPr="00BF611F" w:rsidRDefault="00C47038" w:rsidP="00C47038">
            <w:pPr>
              <w:pStyle w:val="SIText"/>
              <w:rPr>
                <w:rFonts w:cs="Arial"/>
              </w:rPr>
            </w:pPr>
            <w:r w:rsidRPr="00BF611F">
              <w:rPr>
                <w:rFonts w:cs="Arial"/>
              </w:rPr>
              <w:t>2.1 Record patient details and current home dental care</w:t>
            </w:r>
          </w:p>
          <w:p w14:paraId="66F99F9F" w14:textId="77777777" w:rsidR="00C47038" w:rsidRPr="00BF611F" w:rsidRDefault="00C47038" w:rsidP="00C47038">
            <w:pPr>
              <w:pStyle w:val="SIText"/>
              <w:rPr>
                <w:rFonts w:cs="Arial"/>
              </w:rPr>
            </w:pPr>
            <w:r w:rsidRPr="00BF611F">
              <w:rPr>
                <w:rFonts w:cs="Arial"/>
              </w:rPr>
              <w:lastRenderedPageBreak/>
              <w:t>2.2 Use a recognised dental encoding system</w:t>
            </w:r>
          </w:p>
          <w:p w14:paraId="116D9611" w14:textId="32E40F40" w:rsidR="00C47038" w:rsidRPr="00BF611F" w:rsidRDefault="00C47038" w:rsidP="00C47038">
            <w:pPr>
              <w:pStyle w:val="SIText"/>
              <w:rPr>
                <w:rFonts w:cs="Arial"/>
              </w:rPr>
            </w:pPr>
            <w:r w:rsidRPr="00BF611F">
              <w:rPr>
                <w:rFonts w:cs="Arial"/>
              </w:rPr>
              <w:t xml:space="preserve">2.3 Record </w:t>
            </w:r>
            <w:r w:rsidR="003E5284" w:rsidRPr="00BF611F">
              <w:rPr>
                <w:rFonts w:cs="Arial"/>
              </w:rPr>
              <w:t>veterinarian’s</w:t>
            </w:r>
            <w:r w:rsidRPr="00BF611F">
              <w:rPr>
                <w:rFonts w:cs="Arial"/>
              </w:rPr>
              <w:t xml:space="preserve"> pre-treatment pathology and treatment plan</w:t>
            </w:r>
          </w:p>
          <w:p w14:paraId="4988B7D3" w14:textId="4B84DF03" w:rsidR="00A67C83" w:rsidRPr="00BF611F" w:rsidRDefault="00C47038" w:rsidP="00F91166">
            <w:pPr>
              <w:pStyle w:val="SIText"/>
              <w:rPr>
                <w:rFonts w:cs="Arial"/>
              </w:rPr>
            </w:pPr>
            <w:r w:rsidRPr="00BF611F">
              <w:rPr>
                <w:rFonts w:cs="Arial"/>
              </w:rPr>
              <w:t>2.4 Record post-treatment dentition using industry terminology</w:t>
            </w:r>
          </w:p>
        </w:tc>
      </w:tr>
      <w:tr w:rsidR="00A67C83" w:rsidRPr="004C0CAE" w14:paraId="09B83DAF" w14:textId="77777777" w:rsidTr="008A2237">
        <w:tc>
          <w:tcPr>
            <w:tcW w:w="3512" w:type="dxa"/>
          </w:tcPr>
          <w:p w14:paraId="1F6B1751" w14:textId="3C445A33" w:rsidR="00A67C83" w:rsidRPr="00BF611F" w:rsidRDefault="00A67C83" w:rsidP="003E5284">
            <w:pPr>
              <w:pStyle w:val="SIText"/>
              <w:rPr>
                <w:rFonts w:cs="Arial"/>
              </w:rPr>
            </w:pPr>
            <w:r w:rsidRPr="00BF611F">
              <w:rPr>
                <w:rFonts w:cs="Arial"/>
              </w:rPr>
              <w:lastRenderedPageBreak/>
              <w:t>3</w:t>
            </w:r>
            <w:r w:rsidR="003E5284" w:rsidRPr="00BF611F">
              <w:rPr>
                <w:rFonts w:cs="Arial"/>
              </w:rPr>
              <w:t>. Perform dental procedures under veterinary supervision</w:t>
            </w:r>
          </w:p>
        </w:tc>
        <w:tc>
          <w:tcPr>
            <w:tcW w:w="5954" w:type="dxa"/>
          </w:tcPr>
          <w:p w14:paraId="33D3A984" w14:textId="3916C634" w:rsidR="00DF198F" w:rsidRPr="00BF611F" w:rsidRDefault="00DF198F" w:rsidP="00DF198F">
            <w:pPr>
              <w:pStyle w:val="SIText"/>
              <w:rPr>
                <w:rFonts w:cs="Arial"/>
              </w:rPr>
            </w:pPr>
            <w:r w:rsidRPr="00BF611F">
              <w:rPr>
                <w:rFonts w:cs="Arial"/>
              </w:rPr>
              <w:t>3.1 Confirm procedural requirements and veterinary instructions for dental cleaning and polishing</w:t>
            </w:r>
          </w:p>
          <w:p w14:paraId="4749BC52" w14:textId="60BCBCED" w:rsidR="00DF198F" w:rsidRPr="00BF611F" w:rsidRDefault="00A67C83" w:rsidP="00DF198F">
            <w:pPr>
              <w:pStyle w:val="SIText"/>
              <w:rPr>
                <w:rFonts w:cs="Arial"/>
              </w:rPr>
            </w:pPr>
            <w:r w:rsidRPr="00BF611F">
              <w:rPr>
                <w:rFonts w:cs="Arial"/>
              </w:rPr>
              <w:t>3.</w:t>
            </w:r>
            <w:r w:rsidR="00DF198F" w:rsidRPr="00BF611F">
              <w:rPr>
                <w:rFonts w:cs="Arial"/>
              </w:rPr>
              <w:t>2</w:t>
            </w:r>
            <w:r w:rsidR="003E5284" w:rsidRPr="00BF611F">
              <w:rPr>
                <w:rFonts w:cs="Arial"/>
              </w:rPr>
              <w:t xml:space="preserve"> </w:t>
            </w:r>
            <w:r w:rsidR="00DF198F" w:rsidRPr="00BF611F">
              <w:rPr>
                <w:rFonts w:cs="Arial"/>
              </w:rPr>
              <w:t>Set up the dental station, associated dental equipment</w:t>
            </w:r>
            <w:r w:rsidR="00C01361" w:rsidRPr="00BF611F">
              <w:rPr>
                <w:rFonts w:cs="Arial"/>
              </w:rPr>
              <w:t xml:space="preserve">, </w:t>
            </w:r>
            <w:r w:rsidR="00DF198F" w:rsidRPr="00BF611F">
              <w:rPr>
                <w:rFonts w:cs="Arial"/>
              </w:rPr>
              <w:t>instruments</w:t>
            </w:r>
            <w:r w:rsidR="00C01361" w:rsidRPr="00BF611F">
              <w:rPr>
                <w:rFonts w:cs="Arial"/>
              </w:rPr>
              <w:t xml:space="preserve"> and materials</w:t>
            </w:r>
          </w:p>
          <w:p w14:paraId="6F8B9CD5" w14:textId="2C0D693C" w:rsidR="00DF198F" w:rsidRPr="00BF611F" w:rsidRDefault="00DF198F" w:rsidP="00DF198F">
            <w:pPr>
              <w:pStyle w:val="SIText"/>
              <w:rPr>
                <w:rFonts w:cs="Arial"/>
              </w:rPr>
            </w:pPr>
            <w:r w:rsidRPr="00BF611F">
              <w:rPr>
                <w:rFonts w:cs="Arial"/>
              </w:rPr>
              <w:t>3.3 Assist the veterinarian with simple extractions</w:t>
            </w:r>
          </w:p>
          <w:p w14:paraId="0193774C" w14:textId="77777777" w:rsidR="00C01361" w:rsidRPr="00BF611F" w:rsidRDefault="00DF198F" w:rsidP="00C01361">
            <w:pPr>
              <w:pStyle w:val="SIText"/>
              <w:rPr>
                <w:rFonts w:cs="Arial"/>
              </w:rPr>
            </w:pPr>
            <w:r w:rsidRPr="00BF611F">
              <w:rPr>
                <w:rFonts w:cs="Arial"/>
              </w:rPr>
              <w:t>3.4 Clean, including scaling, and polish teeth as directed by the supervising veterinarian</w:t>
            </w:r>
          </w:p>
          <w:p w14:paraId="6A6A43CF" w14:textId="1CA85A0D" w:rsidR="00A67C83" w:rsidRPr="00BF611F" w:rsidRDefault="00DF198F" w:rsidP="00C01361">
            <w:pPr>
              <w:pStyle w:val="SIText"/>
              <w:rPr>
                <w:rFonts w:cs="Arial"/>
              </w:rPr>
            </w:pPr>
            <w:r w:rsidRPr="00BF611F">
              <w:rPr>
                <w:rFonts w:cs="Arial"/>
              </w:rPr>
              <w:t>3.5 Document veterinarian’s post-operative patient management programs using industry terminology</w:t>
            </w:r>
          </w:p>
        </w:tc>
      </w:tr>
      <w:tr w:rsidR="00DF198F" w:rsidRPr="004C0CAE" w14:paraId="11F3F260" w14:textId="77777777" w:rsidTr="008A2237">
        <w:tc>
          <w:tcPr>
            <w:tcW w:w="3512" w:type="dxa"/>
          </w:tcPr>
          <w:p w14:paraId="2A1423E9" w14:textId="3B786BE5" w:rsidR="00DF198F" w:rsidRPr="00BF611F" w:rsidRDefault="00C01361" w:rsidP="00C01361">
            <w:pPr>
              <w:pStyle w:val="SIText"/>
              <w:rPr>
                <w:rFonts w:cs="Arial"/>
              </w:rPr>
            </w:pPr>
            <w:r w:rsidRPr="00BF611F">
              <w:rPr>
                <w:rFonts w:cs="Arial"/>
              </w:rPr>
              <w:t>4. Undertake post-dental treatment routines</w:t>
            </w:r>
          </w:p>
        </w:tc>
        <w:tc>
          <w:tcPr>
            <w:tcW w:w="5954" w:type="dxa"/>
          </w:tcPr>
          <w:p w14:paraId="2B795386" w14:textId="31C1F924" w:rsidR="00C01361" w:rsidRPr="00BF611F" w:rsidRDefault="00C01361" w:rsidP="00C01361">
            <w:pPr>
              <w:pStyle w:val="SIText"/>
              <w:rPr>
                <w:rFonts w:cs="Arial"/>
              </w:rPr>
            </w:pPr>
            <w:r w:rsidRPr="00BF611F">
              <w:rPr>
                <w:rFonts w:cs="Arial"/>
              </w:rPr>
              <w:t>4.1 Clean, sharpen, maintain and store dental instruments and equipment</w:t>
            </w:r>
          </w:p>
          <w:p w14:paraId="6885FF90" w14:textId="3F083032" w:rsidR="00C01361" w:rsidRPr="00BF611F" w:rsidRDefault="00C01361" w:rsidP="00C01361">
            <w:pPr>
              <w:pStyle w:val="SIText"/>
              <w:rPr>
                <w:rFonts w:cs="Arial"/>
              </w:rPr>
            </w:pPr>
            <w:r w:rsidRPr="00BF611F">
              <w:rPr>
                <w:rFonts w:cs="Arial"/>
              </w:rPr>
              <w:t>4.2 Monitor patient post-operatively for signs of abnormality and pain, and report observations to veterinarian</w:t>
            </w:r>
          </w:p>
          <w:p w14:paraId="61B25857" w14:textId="55A27156" w:rsidR="00DF198F" w:rsidRPr="00BF611F" w:rsidRDefault="00C01361" w:rsidP="00C01361">
            <w:pPr>
              <w:pStyle w:val="SIText"/>
              <w:rPr>
                <w:rFonts w:cs="Arial"/>
              </w:rPr>
            </w:pPr>
            <w:r w:rsidRPr="00BF611F">
              <w:rPr>
                <w:rFonts w:cs="Arial"/>
              </w:rPr>
              <w:t>4.3 Provide post-dental advice to the animal owner according to veterinarian’s instructions</w:t>
            </w:r>
          </w:p>
        </w:tc>
      </w:tr>
    </w:tbl>
    <w:p w14:paraId="0965687E" w14:textId="77777777" w:rsidR="006A5CF9" w:rsidRPr="00BF611F" w:rsidRDefault="006A5CF9" w:rsidP="006275E3">
      <w:pPr>
        <w:pStyle w:val="Heading4"/>
        <w:rPr>
          <w:rFonts w:ascii="Arial" w:hAnsi="Arial" w:cs="Arial"/>
          <w:color w:val="000000" w:themeColor="text2"/>
        </w:rPr>
      </w:pPr>
    </w:p>
    <w:p w14:paraId="5BEB7EBC" w14:textId="093EE66C" w:rsidR="006275E3" w:rsidRPr="00BF611F" w:rsidRDefault="006A5CF9" w:rsidP="006275E3">
      <w:pPr>
        <w:pStyle w:val="Heading4"/>
        <w:rPr>
          <w:rFonts w:ascii="Arial" w:hAnsi="Arial" w:cs="Arial"/>
          <w:b w:val="0"/>
          <w:bCs w:val="0"/>
        </w:rPr>
      </w:pPr>
      <w:r w:rsidRPr="00BF611F">
        <w:rPr>
          <w:rFonts w:ascii="Arial" w:hAnsi="Arial" w:cs="Arial"/>
          <w:color w:val="000000" w:themeColor="text2"/>
        </w:rPr>
        <w:t>F</w:t>
      </w:r>
      <w:r w:rsidR="00A83F69" w:rsidRPr="00BF611F">
        <w:rPr>
          <w:rFonts w:ascii="Arial" w:hAnsi="Arial" w:cs="Arial"/>
          <w:color w:val="000000" w:themeColor="text2"/>
        </w:rPr>
        <w:t>oundation skills</w:t>
      </w:r>
      <w:r w:rsidR="006275E3" w:rsidRPr="00BF611F">
        <w:rPr>
          <w:rFonts w:ascii="Arial" w:hAnsi="Arial" w:cs="Arial"/>
          <w:color w:val="000000" w:themeColor="text2"/>
        </w:rPr>
        <w:br/>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4C0CAE" w14:paraId="6E035243" w14:textId="77777777" w:rsidTr="00726491">
        <w:tc>
          <w:tcPr>
            <w:tcW w:w="1880" w:type="dxa"/>
          </w:tcPr>
          <w:p w14:paraId="1B1FC08B" w14:textId="10EC77E6" w:rsidR="00726491" w:rsidRPr="00BF611F" w:rsidRDefault="00726491" w:rsidP="00726491">
            <w:pPr>
              <w:pStyle w:val="BodyTextSI"/>
              <w:rPr>
                <w:rFonts w:ascii="Arial" w:hAnsi="Arial" w:cs="Arial"/>
                <w:b/>
                <w:bCs/>
                <w:color w:val="000000" w:themeColor="text2"/>
              </w:rPr>
            </w:pPr>
            <w:r w:rsidRPr="00BF611F">
              <w:rPr>
                <w:rFonts w:ascii="Arial" w:hAnsi="Arial" w:cs="Arial"/>
                <w:b/>
                <w:bCs/>
                <w:color w:val="000000" w:themeColor="text2"/>
              </w:rPr>
              <w:t>Learning</w:t>
            </w:r>
          </w:p>
        </w:tc>
        <w:tc>
          <w:tcPr>
            <w:tcW w:w="1880" w:type="dxa"/>
          </w:tcPr>
          <w:p w14:paraId="2C2A6618" w14:textId="4372DF00" w:rsidR="00726491" w:rsidRPr="00BF611F" w:rsidRDefault="00726491" w:rsidP="00726491">
            <w:pPr>
              <w:pStyle w:val="BodyTextSI"/>
              <w:rPr>
                <w:rFonts w:ascii="Arial" w:hAnsi="Arial" w:cs="Arial"/>
                <w:b/>
                <w:bCs/>
                <w:color w:val="000000" w:themeColor="text2"/>
              </w:rPr>
            </w:pPr>
            <w:r w:rsidRPr="00BF611F">
              <w:rPr>
                <w:rFonts w:ascii="Arial" w:hAnsi="Arial" w:cs="Arial"/>
                <w:b/>
                <w:bCs/>
                <w:color w:val="000000" w:themeColor="text2"/>
              </w:rPr>
              <w:t>Reading</w:t>
            </w:r>
          </w:p>
        </w:tc>
        <w:tc>
          <w:tcPr>
            <w:tcW w:w="1880" w:type="dxa"/>
          </w:tcPr>
          <w:p w14:paraId="719B7923" w14:textId="274AE6DF" w:rsidR="00726491" w:rsidRPr="00BF611F" w:rsidRDefault="00726491" w:rsidP="00726491">
            <w:pPr>
              <w:pStyle w:val="BodyTextSI"/>
              <w:rPr>
                <w:rFonts w:ascii="Arial" w:hAnsi="Arial" w:cs="Arial"/>
                <w:b/>
                <w:bCs/>
                <w:color w:val="000000" w:themeColor="text2"/>
              </w:rPr>
            </w:pPr>
            <w:r w:rsidRPr="00BF611F">
              <w:rPr>
                <w:rFonts w:ascii="Arial" w:hAnsi="Arial" w:cs="Arial"/>
                <w:b/>
                <w:bCs/>
                <w:color w:val="000000" w:themeColor="text2"/>
              </w:rPr>
              <w:t>Writing</w:t>
            </w:r>
          </w:p>
        </w:tc>
        <w:tc>
          <w:tcPr>
            <w:tcW w:w="1881" w:type="dxa"/>
          </w:tcPr>
          <w:p w14:paraId="74832C6C" w14:textId="62FDE15C" w:rsidR="00726491" w:rsidRPr="00BF611F" w:rsidRDefault="00726491" w:rsidP="00726491">
            <w:pPr>
              <w:pStyle w:val="BodyTextSI"/>
              <w:rPr>
                <w:rFonts w:ascii="Arial" w:hAnsi="Arial" w:cs="Arial"/>
                <w:b/>
                <w:bCs/>
                <w:color w:val="000000" w:themeColor="text2"/>
              </w:rPr>
            </w:pPr>
            <w:r w:rsidRPr="00BF611F">
              <w:rPr>
                <w:rFonts w:ascii="Arial" w:hAnsi="Arial" w:cs="Arial"/>
                <w:b/>
                <w:bCs/>
                <w:color w:val="000000" w:themeColor="text2"/>
              </w:rPr>
              <w:t>Oral communication</w:t>
            </w:r>
          </w:p>
        </w:tc>
        <w:tc>
          <w:tcPr>
            <w:tcW w:w="2255" w:type="dxa"/>
          </w:tcPr>
          <w:p w14:paraId="674C1D0C" w14:textId="3E45BCD6" w:rsidR="00726491" w:rsidRPr="00BF611F" w:rsidRDefault="00726491" w:rsidP="00726491">
            <w:pPr>
              <w:pStyle w:val="BodyTextSI"/>
              <w:rPr>
                <w:rFonts w:ascii="Arial" w:hAnsi="Arial" w:cs="Arial"/>
                <w:b/>
                <w:bCs/>
                <w:color w:val="000000" w:themeColor="text2"/>
              </w:rPr>
            </w:pPr>
            <w:r w:rsidRPr="00BF611F">
              <w:rPr>
                <w:rFonts w:ascii="Arial" w:hAnsi="Arial" w:cs="Arial"/>
                <w:b/>
                <w:bCs/>
                <w:color w:val="000000" w:themeColor="text2"/>
              </w:rPr>
              <w:t>Numeracy</w:t>
            </w:r>
          </w:p>
        </w:tc>
      </w:tr>
      <w:tr w:rsidR="00C602DE" w:rsidRPr="004C0CAE" w14:paraId="392C0B40" w14:textId="77777777" w:rsidTr="00726491">
        <w:tc>
          <w:tcPr>
            <w:tcW w:w="1880" w:type="dxa"/>
          </w:tcPr>
          <w:p w14:paraId="1077CCAE" w14:textId="478C7E9E" w:rsidR="00726491" w:rsidRPr="00BF611F" w:rsidRDefault="00D02771" w:rsidP="00726491">
            <w:pPr>
              <w:pStyle w:val="BodyTextSI"/>
              <w:rPr>
                <w:rFonts w:ascii="Arial" w:hAnsi="Arial" w:cs="Arial"/>
                <w:color w:val="000000" w:themeColor="text2"/>
              </w:rPr>
            </w:pPr>
            <w:r w:rsidRPr="00BF611F">
              <w:rPr>
                <w:rFonts w:ascii="Arial" w:hAnsi="Arial" w:cs="Arial"/>
                <w:color w:val="000000" w:themeColor="text2"/>
              </w:rPr>
              <w:t>3</w:t>
            </w:r>
          </w:p>
        </w:tc>
        <w:tc>
          <w:tcPr>
            <w:tcW w:w="1880" w:type="dxa"/>
          </w:tcPr>
          <w:p w14:paraId="5EF3D7E5" w14:textId="73E25BFF" w:rsidR="00726491" w:rsidRPr="00BF611F" w:rsidRDefault="00D02771" w:rsidP="00726491">
            <w:pPr>
              <w:pStyle w:val="BodyTextSI"/>
              <w:rPr>
                <w:rFonts w:ascii="Arial" w:hAnsi="Arial" w:cs="Arial"/>
                <w:color w:val="000000" w:themeColor="text2"/>
              </w:rPr>
            </w:pPr>
            <w:r w:rsidRPr="00BF611F">
              <w:rPr>
                <w:rFonts w:ascii="Arial" w:hAnsi="Arial" w:cs="Arial"/>
                <w:color w:val="000000" w:themeColor="text2"/>
              </w:rPr>
              <w:t>4</w:t>
            </w:r>
          </w:p>
        </w:tc>
        <w:tc>
          <w:tcPr>
            <w:tcW w:w="1880" w:type="dxa"/>
          </w:tcPr>
          <w:p w14:paraId="4BAE5E3B" w14:textId="4DF0355B" w:rsidR="00726491" w:rsidRPr="00BF611F" w:rsidRDefault="00D02771" w:rsidP="00726491">
            <w:pPr>
              <w:pStyle w:val="BodyTextSI"/>
              <w:rPr>
                <w:rFonts w:ascii="Arial" w:hAnsi="Arial" w:cs="Arial"/>
                <w:color w:val="000000" w:themeColor="text2"/>
              </w:rPr>
            </w:pPr>
            <w:r w:rsidRPr="00BF611F">
              <w:rPr>
                <w:rFonts w:ascii="Arial" w:hAnsi="Arial" w:cs="Arial"/>
                <w:color w:val="000000" w:themeColor="text2"/>
              </w:rPr>
              <w:t>4</w:t>
            </w:r>
          </w:p>
        </w:tc>
        <w:tc>
          <w:tcPr>
            <w:tcW w:w="1881" w:type="dxa"/>
          </w:tcPr>
          <w:p w14:paraId="7B61E8CD" w14:textId="133BB74F" w:rsidR="00726491" w:rsidRPr="00BF611F" w:rsidRDefault="00D02771" w:rsidP="00726491">
            <w:pPr>
              <w:pStyle w:val="BodyTextSI"/>
              <w:rPr>
                <w:rFonts w:ascii="Arial" w:hAnsi="Arial" w:cs="Arial"/>
                <w:color w:val="000000" w:themeColor="text2"/>
              </w:rPr>
            </w:pPr>
            <w:r w:rsidRPr="00BF611F">
              <w:rPr>
                <w:rFonts w:ascii="Arial" w:hAnsi="Arial" w:cs="Arial"/>
                <w:color w:val="000000" w:themeColor="text2"/>
              </w:rPr>
              <w:t>4</w:t>
            </w:r>
          </w:p>
        </w:tc>
        <w:tc>
          <w:tcPr>
            <w:tcW w:w="2255" w:type="dxa"/>
          </w:tcPr>
          <w:p w14:paraId="762D0BD6" w14:textId="74F3FD9B" w:rsidR="00726491" w:rsidRPr="00BF611F" w:rsidRDefault="00D02771" w:rsidP="00726491">
            <w:pPr>
              <w:pStyle w:val="BodyTextSI"/>
              <w:rPr>
                <w:rFonts w:ascii="Arial" w:hAnsi="Arial" w:cs="Arial"/>
                <w:color w:val="000000" w:themeColor="text2"/>
              </w:rPr>
            </w:pPr>
            <w:r w:rsidRPr="00BF611F">
              <w:rPr>
                <w:rFonts w:ascii="Arial" w:hAnsi="Arial" w:cs="Arial"/>
                <w:color w:val="000000" w:themeColor="text2"/>
              </w:rPr>
              <w:t>3</w:t>
            </w:r>
          </w:p>
        </w:tc>
      </w:tr>
    </w:tbl>
    <w:p w14:paraId="13437BE6" w14:textId="77777777" w:rsidR="00D024B9" w:rsidRPr="00BF611F" w:rsidRDefault="00D024B9" w:rsidP="00D024B9">
      <w:pPr>
        <w:pStyle w:val="BodyTextSI"/>
        <w:rPr>
          <w:rFonts w:ascii="Arial" w:hAnsi="Arial" w:cs="Arial"/>
          <w:color w:val="000000" w:themeColor="text2"/>
        </w:rPr>
      </w:pPr>
    </w:p>
    <w:p w14:paraId="15005F50" w14:textId="261B07C9" w:rsidR="00FB2F6B" w:rsidRPr="00BF611F" w:rsidRDefault="00FB2F6B" w:rsidP="00D024B9">
      <w:pPr>
        <w:pStyle w:val="BodyTextSI"/>
        <w:rPr>
          <w:rFonts w:ascii="Arial" w:hAnsi="Arial" w:cs="Arial"/>
          <w:b/>
          <w:bCs/>
          <w:color w:val="000000" w:themeColor="text2"/>
          <w:sz w:val="28"/>
          <w:szCs w:val="28"/>
        </w:rPr>
      </w:pPr>
      <w:r w:rsidRPr="00BF611F">
        <w:rPr>
          <w:rFonts w:ascii="Arial" w:hAnsi="Arial" w:cs="Arial"/>
          <w:b/>
          <w:bCs/>
          <w:color w:val="000000" w:themeColor="text2"/>
          <w:sz w:val="28"/>
          <w:szCs w:val="28"/>
        </w:rPr>
        <w:t>Assessment Requirements</w:t>
      </w:r>
    </w:p>
    <w:p w14:paraId="6D8C9B22" w14:textId="7DAF89F3" w:rsidR="00FB2F6B" w:rsidRPr="00BF611F" w:rsidRDefault="00FB2F6B" w:rsidP="00D024B9">
      <w:pPr>
        <w:pStyle w:val="BodyTextSI"/>
        <w:rPr>
          <w:rFonts w:ascii="Arial" w:hAnsi="Arial" w:cs="Arial"/>
          <w:b/>
          <w:bCs/>
          <w:color w:val="000000" w:themeColor="text2"/>
        </w:rPr>
      </w:pPr>
      <w:r w:rsidRPr="00BF611F">
        <w:rPr>
          <w:rFonts w:ascii="Arial" w:hAnsi="Arial" w:cs="Arial"/>
          <w:b/>
          <w:bCs/>
          <w:color w:val="000000" w:themeColor="text2"/>
        </w:rPr>
        <w:t>Performance evidence</w:t>
      </w:r>
    </w:p>
    <w:p w14:paraId="5699FA00" w14:textId="77777777" w:rsidR="00C01361" w:rsidRPr="00BF611F" w:rsidRDefault="00C01361" w:rsidP="001D5B7B">
      <w:pPr>
        <w:pStyle w:val="SIText"/>
        <w:rPr>
          <w:rFonts w:cs="Arial"/>
        </w:rPr>
      </w:pPr>
      <w:r w:rsidRPr="00BF611F">
        <w:rPr>
          <w:rFonts w:cs="Arial"/>
        </w:rPr>
        <w:t xml:space="preserve">An individual demonstrating competency must satisfy </w:t>
      </w:r>
      <w:proofErr w:type="gramStart"/>
      <w:r w:rsidRPr="00BF611F">
        <w:rPr>
          <w:rFonts w:cs="Arial"/>
        </w:rPr>
        <w:t>all of</w:t>
      </w:r>
      <w:proofErr w:type="gramEnd"/>
      <w:r w:rsidRPr="00BF611F">
        <w:rPr>
          <w:rFonts w:cs="Arial"/>
        </w:rPr>
        <w:t xml:space="preserve"> the elements and performance criteria in this unit.</w:t>
      </w:r>
    </w:p>
    <w:p w14:paraId="6C18BE6B" w14:textId="77777777" w:rsidR="00C01361" w:rsidRPr="00BF611F" w:rsidRDefault="00C01361" w:rsidP="001D5B7B">
      <w:pPr>
        <w:pStyle w:val="SIText"/>
        <w:rPr>
          <w:rFonts w:cs="Arial"/>
        </w:rPr>
      </w:pPr>
      <w:r w:rsidRPr="00BF611F">
        <w:rPr>
          <w:rFonts w:cs="Arial"/>
        </w:rPr>
        <w:t>There must be evidence that the individual has:</w:t>
      </w:r>
    </w:p>
    <w:p w14:paraId="4DB6E3F8" w14:textId="2825E51F" w:rsidR="001D5B7B" w:rsidRPr="00BF611F" w:rsidRDefault="001D5B7B" w:rsidP="001D5B7B">
      <w:pPr>
        <w:pStyle w:val="SIBulletList1"/>
        <w:rPr>
          <w:rFonts w:cs="Arial"/>
        </w:rPr>
      </w:pPr>
      <w:r w:rsidRPr="00BF611F">
        <w:rPr>
          <w:rFonts w:cs="Arial"/>
        </w:rPr>
        <w:t>p</w:t>
      </w:r>
      <w:r w:rsidR="00C01361" w:rsidRPr="00BF611F">
        <w:rPr>
          <w:rFonts w:cs="Arial"/>
        </w:rPr>
        <w:t xml:space="preserve">repared for and assisted with the oral health assessment of at least </w:t>
      </w:r>
      <w:r w:rsidRPr="00BF611F">
        <w:rPr>
          <w:rFonts w:cs="Arial"/>
        </w:rPr>
        <w:t>two</w:t>
      </w:r>
      <w:r w:rsidR="00C01361" w:rsidRPr="00BF611F">
        <w:rPr>
          <w:rFonts w:cs="Arial"/>
        </w:rPr>
        <w:t xml:space="preserve"> animals</w:t>
      </w:r>
      <w:r w:rsidRPr="00BF611F">
        <w:rPr>
          <w:rFonts w:cs="Arial"/>
        </w:rPr>
        <w:t>, each of a different species</w:t>
      </w:r>
    </w:p>
    <w:p w14:paraId="72FDB2A9" w14:textId="5CFBA45D" w:rsidR="001D5B7B" w:rsidRPr="00BF611F" w:rsidRDefault="001D5B7B" w:rsidP="001D5B7B">
      <w:pPr>
        <w:pStyle w:val="SIBulletList1"/>
        <w:rPr>
          <w:rFonts w:cs="Arial"/>
        </w:rPr>
      </w:pPr>
      <w:r w:rsidRPr="00BF611F">
        <w:rPr>
          <w:rFonts w:cs="Arial"/>
        </w:rPr>
        <w:t xml:space="preserve">prepared for and </w:t>
      </w:r>
      <w:r w:rsidR="00C01361" w:rsidRPr="00BF611F">
        <w:rPr>
          <w:rFonts w:cs="Arial"/>
        </w:rPr>
        <w:t>performed dental prophylaxis</w:t>
      </w:r>
      <w:r w:rsidRPr="00BF611F">
        <w:rPr>
          <w:rFonts w:cs="Arial"/>
        </w:rPr>
        <w:t xml:space="preserve"> under veterinary supervision or instruction for at least two animals, each of a different species</w:t>
      </w:r>
    </w:p>
    <w:p w14:paraId="1CA7A68D" w14:textId="663BD9B8" w:rsidR="00C01361" w:rsidRPr="00BF611F" w:rsidRDefault="00C01361" w:rsidP="001D5B7B">
      <w:pPr>
        <w:pStyle w:val="SIBulletList1"/>
        <w:rPr>
          <w:rFonts w:cs="Arial"/>
        </w:rPr>
      </w:pPr>
      <w:r w:rsidRPr="00BF611F">
        <w:rPr>
          <w:rFonts w:cs="Arial"/>
        </w:rPr>
        <w:t xml:space="preserve">provided post-operative care and home advice for </w:t>
      </w:r>
      <w:r w:rsidR="001D5B7B" w:rsidRPr="00BF611F">
        <w:rPr>
          <w:rFonts w:cs="Arial"/>
        </w:rPr>
        <w:t xml:space="preserve">each </w:t>
      </w:r>
      <w:r w:rsidRPr="00BF611F">
        <w:rPr>
          <w:rFonts w:cs="Arial"/>
        </w:rPr>
        <w:t>patient</w:t>
      </w:r>
    </w:p>
    <w:p w14:paraId="18375CEE" w14:textId="00762139" w:rsidR="001D5B7B" w:rsidRPr="00BF611F" w:rsidRDefault="00C01361" w:rsidP="002D4A5E">
      <w:pPr>
        <w:pStyle w:val="SIBulletList1"/>
        <w:rPr>
          <w:rFonts w:cs="Arial"/>
        </w:rPr>
      </w:pPr>
      <w:r w:rsidRPr="00BF611F">
        <w:rPr>
          <w:rFonts w:cs="Arial"/>
        </w:rPr>
        <w:lastRenderedPageBreak/>
        <w:t>assisted with a minimum of one simple extraction</w:t>
      </w:r>
      <w:r w:rsidR="001D5B7B" w:rsidRPr="00BF611F">
        <w:rPr>
          <w:rFonts w:cs="Arial"/>
        </w:rPr>
        <w:t>.</w:t>
      </w:r>
    </w:p>
    <w:p w14:paraId="47C97207" w14:textId="77777777" w:rsidR="001D5B7B" w:rsidRPr="00BF611F" w:rsidRDefault="001D5B7B" w:rsidP="001D5B7B">
      <w:pPr>
        <w:pStyle w:val="SIBulletList1"/>
        <w:numPr>
          <w:ilvl w:val="0"/>
          <w:numId w:val="0"/>
        </w:numPr>
        <w:ind w:left="357"/>
        <w:rPr>
          <w:rFonts w:cs="Arial"/>
        </w:rPr>
      </w:pPr>
    </w:p>
    <w:p w14:paraId="6CC36821" w14:textId="3E5F7235" w:rsidR="001D5B7B" w:rsidRPr="00BF611F" w:rsidRDefault="001D5B7B" w:rsidP="001D5B7B">
      <w:pPr>
        <w:pStyle w:val="SIBulletList1"/>
        <w:numPr>
          <w:ilvl w:val="0"/>
          <w:numId w:val="0"/>
        </w:numPr>
        <w:rPr>
          <w:rFonts w:cs="Arial"/>
        </w:rPr>
      </w:pPr>
      <w:r w:rsidRPr="00BF611F">
        <w:rPr>
          <w:rFonts w:cs="Arial"/>
        </w:rPr>
        <w:t xml:space="preserve">Performance must be demonstrated in a </w:t>
      </w:r>
      <w:r w:rsidR="00F86795" w:rsidRPr="00BF611F">
        <w:rPr>
          <w:rFonts w:cs="Arial"/>
        </w:rPr>
        <w:t xml:space="preserve">veterinary practice </w:t>
      </w:r>
      <w:r w:rsidRPr="00BF611F">
        <w:rPr>
          <w:rFonts w:cs="Arial"/>
        </w:rPr>
        <w:t xml:space="preserve">or an environment that accurately reflects a veterinary practice where dental procedures are carried out on real animals. </w:t>
      </w:r>
    </w:p>
    <w:p w14:paraId="3BF3805A" w14:textId="77777777" w:rsidR="001D5B7B" w:rsidRPr="00BF611F" w:rsidRDefault="001D5B7B" w:rsidP="001D5B7B">
      <w:pPr>
        <w:pStyle w:val="SIBulletList1"/>
        <w:numPr>
          <w:ilvl w:val="0"/>
          <w:numId w:val="0"/>
        </w:numPr>
        <w:rPr>
          <w:rFonts w:cs="Arial"/>
        </w:rPr>
      </w:pPr>
    </w:p>
    <w:p w14:paraId="1CACF4A4" w14:textId="3CDD7DFE" w:rsidR="002D4A5E" w:rsidRPr="00BF611F" w:rsidRDefault="002D4A5E" w:rsidP="002D4A5E">
      <w:pPr>
        <w:pStyle w:val="BodyTextSI"/>
        <w:rPr>
          <w:rFonts w:ascii="Arial" w:hAnsi="Arial" w:cs="Arial"/>
          <w:b/>
          <w:bCs/>
          <w:color w:val="000000" w:themeColor="text2"/>
        </w:rPr>
      </w:pPr>
      <w:r w:rsidRPr="00BF611F">
        <w:rPr>
          <w:rFonts w:ascii="Arial" w:hAnsi="Arial" w:cs="Arial"/>
          <w:b/>
          <w:bCs/>
          <w:color w:val="000000" w:themeColor="text2"/>
        </w:rPr>
        <w:t>Knowledge evidence</w:t>
      </w:r>
    </w:p>
    <w:p w14:paraId="31E84F33" w14:textId="77777777" w:rsidR="00E15A75" w:rsidRPr="00BF611F" w:rsidRDefault="00E15A75" w:rsidP="00E15A75">
      <w:pPr>
        <w:pStyle w:val="SIText"/>
        <w:rPr>
          <w:rFonts w:cs="Arial"/>
        </w:rPr>
      </w:pPr>
      <w:r w:rsidRPr="00BF611F">
        <w:rPr>
          <w:rFonts w:cs="Arial"/>
        </w:rPr>
        <w:t>An individual must be able to demonstrate the knowledge required to perform the tasks outlined in the elements and performance criteria of this unit. This includes knowledge of:</w:t>
      </w:r>
    </w:p>
    <w:p w14:paraId="069F7162" w14:textId="774E3FC3" w:rsidR="00703378" w:rsidRPr="00BF611F" w:rsidRDefault="00E15A75" w:rsidP="00703378">
      <w:pPr>
        <w:pStyle w:val="SIBulletList1"/>
        <w:rPr>
          <w:rFonts w:cs="Arial"/>
          <w:lang w:eastAsia="en-GB"/>
        </w:rPr>
      </w:pPr>
      <w:r w:rsidRPr="00BF611F">
        <w:rPr>
          <w:rFonts w:cs="Arial"/>
          <w:lang w:eastAsia="en-GB"/>
        </w:rPr>
        <w:t>anatomy of the oral cavity, including teeth, bone and gums</w:t>
      </w:r>
    </w:p>
    <w:p w14:paraId="54BFEF65" w14:textId="457CA28B" w:rsidR="00E15A75" w:rsidRPr="00BF611F" w:rsidRDefault="00E15A75" w:rsidP="00E15A75">
      <w:pPr>
        <w:pStyle w:val="SIBulletList1"/>
        <w:rPr>
          <w:rFonts w:cs="Arial"/>
        </w:rPr>
      </w:pPr>
      <w:r w:rsidRPr="00BF611F">
        <w:rPr>
          <w:rFonts w:cs="Arial"/>
        </w:rPr>
        <w:t xml:space="preserve">instruments and equipment required to perform dental prophylaxis and simple teeth extractions under general anaesthetic </w:t>
      </w:r>
    </w:p>
    <w:p w14:paraId="5F4099A3" w14:textId="37515DA3" w:rsidR="00E15A75" w:rsidRPr="004C0CAE" w:rsidRDefault="00E15A75" w:rsidP="00E15A75">
      <w:pPr>
        <w:pStyle w:val="SIBulletList1"/>
        <w:rPr>
          <w:rFonts w:eastAsia="Times New Roman" w:cs="Arial"/>
          <w:color w:val="4F4F4F"/>
          <w:lang w:eastAsia="en-GB"/>
        </w:rPr>
      </w:pPr>
      <w:r w:rsidRPr="00BF611F">
        <w:rPr>
          <w:rFonts w:cs="Arial"/>
        </w:rPr>
        <w:t>safe set up and effective use of dental equipment and instruments</w:t>
      </w:r>
    </w:p>
    <w:p w14:paraId="76E009C9" w14:textId="17CBB3B3" w:rsidR="00AF6D9D" w:rsidRPr="004C0CAE" w:rsidRDefault="00AF6D9D" w:rsidP="00AF6D9D">
      <w:pPr>
        <w:pStyle w:val="SIBulletList1"/>
        <w:rPr>
          <w:rFonts w:eastAsia="Times New Roman" w:cs="Arial"/>
          <w:color w:val="4F4F4F"/>
          <w:lang w:eastAsia="en-GB"/>
        </w:rPr>
      </w:pPr>
      <w:r w:rsidRPr="00BF611F">
        <w:rPr>
          <w:rFonts w:cs="Arial"/>
        </w:rPr>
        <w:t>dental charting systems and industry conventions, including numbering systems and common symbols used to record oral health findings</w:t>
      </w:r>
    </w:p>
    <w:p w14:paraId="45F521C4" w14:textId="13B08B63" w:rsidR="00E15A75" w:rsidRPr="00BF611F" w:rsidRDefault="00E15A75" w:rsidP="00AF6D9D">
      <w:pPr>
        <w:pStyle w:val="SIBulletList1"/>
        <w:rPr>
          <w:rFonts w:cs="Arial"/>
        </w:rPr>
      </w:pPr>
      <w:r w:rsidRPr="00BF611F">
        <w:rPr>
          <w:rFonts w:cs="Arial"/>
        </w:rPr>
        <w:t>techniques used to maintain serviceability of instruments and equipment in clean, sharp and lubricated condition</w:t>
      </w:r>
    </w:p>
    <w:p w14:paraId="681D3D29" w14:textId="5F4FE5E9" w:rsidR="00E15A75" w:rsidRPr="00BF611F" w:rsidRDefault="00E15A75" w:rsidP="00AF6D9D">
      <w:pPr>
        <w:pStyle w:val="SIBulletList1"/>
        <w:rPr>
          <w:rFonts w:cs="Arial"/>
          <w:lang w:eastAsia="en-GB"/>
        </w:rPr>
      </w:pPr>
      <w:r w:rsidRPr="00BF611F">
        <w:rPr>
          <w:rFonts w:cs="Arial"/>
          <w:lang w:eastAsia="en-GB"/>
        </w:rPr>
        <w:t xml:space="preserve">WHS and animal welfare legislative requirements and </w:t>
      </w:r>
      <w:r w:rsidR="00AF6D9D" w:rsidRPr="00BF611F">
        <w:rPr>
          <w:rFonts w:cs="Arial"/>
          <w:lang w:eastAsia="en-GB"/>
        </w:rPr>
        <w:t>veterinary associations’ guidelines</w:t>
      </w:r>
      <w:r w:rsidRPr="00BF611F">
        <w:rPr>
          <w:rFonts w:cs="Arial"/>
          <w:lang w:eastAsia="en-GB"/>
        </w:rPr>
        <w:t xml:space="preserve"> related to dental procedures</w:t>
      </w:r>
    </w:p>
    <w:p w14:paraId="60F09493" w14:textId="77777777" w:rsidR="00AF6D9D" w:rsidRPr="00BF611F" w:rsidRDefault="00E15A75" w:rsidP="00AF6D9D">
      <w:pPr>
        <w:pStyle w:val="SIBulletList1"/>
        <w:rPr>
          <w:rFonts w:cs="Arial"/>
          <w:lang w:eastAsia="en-GB"/>
        </w:rPr>
      </w:pPr>
      <w:r w:rsidRPr="00BF611F">
        <w:rPr>
          <w:rFonts w:cs="Arial"/>
          <w:lang w:eastAsia="en-GB"/>
        </w:rPr>
        <w:t xml:space="preserve">personal protective equipment required </w:t>
      </w:r>
      <w:r w:rsidR="00AF6D9D" w:rsidRPr="00BF611F">
        <w:rPr>
          <w:rFonts w:cs="Arial"/>
          <w:lang w:eastAsia="en-GB"/>
        </w:rPr>
        <w:t>for</w:t>
      </w:r>
      <w:r w:rsidRPr="00BF611F">
        <w:rPr>
          <w:rFonts w:cs="Arial"/>
          <w:lang w:eastAsia="en-GB"/>
        </w:rPr>
        <w:t xml:space="preserve"> veterinary dental procedures</w:t>
      </w:r>
    </w:p>
    <w:p w14:paraId="1883E54E" w14:textId="5F6227DC" w:rsidR="00E15A75" w:rsidRPr="00BF611F" w:rsidRDefault="00E15A75" w:rsidP="00AF6D9D">
      <w:pPr>
        <w:pStyle w:val="SIBulletList1"/>
        <w:rPr>
          <w:rFonts w:cs="Arial"/>
          <w:lang w:eastAsia="en-GB"/>
        </w:rPr>
      </w:pPr>
      <w:r w:rsidRPr="00BF611F">
        <w:rPr>
          <w:rFonts w:cs="Arial"/>
          <w:lang w:eastAsia="en-GB"/>
        </w:rPr>
        <w:t>techniques for performing dental prophylaxis and assisting with simple extractions</w:t>
      </w:r>
    </w:p>
    <w:p w14:paraId="337D2DE0" w14:textId="77777777" w:rsidR="002E65EF" w:rsidRPr="00BF611F" w:rsidRDefault="00AF6D9D" w:rsidP="002E65EF">
      <w:pPr>
        <w:pStyle w:val="SIBulletList1"/>
        <w:rPr>
          <w:rFonts w:cs="Arial"/>
        </w:rPr>
      </w:pPr>
      <w:r w:rsidRPr="00BF611F">
        <w:rPr>
          <w:rFonts w:cs="Arial"/>
        </w:rPr>
        <w:t xml:space="preserve">state or territory legislation and regulations relating to the performance of </w:t>
      </w:r>
      <w:r w:rsidR="00DC1E24" w:rsidRPr="00BF611F">
        <w:rPr>
          <w:rFonts w:cs="Arial"/>
        </w:rPr>
        <w:t>dental procedures by veterinary nurses</w:t>
      </w:r>
      <w:r w:rsidR="002E65EF" w:rsidRPr="00BF611F">
        <w:rPr>
          <w:rFonts w:cs="Arial"/>
        </w:rPr>
        <w:t xml:space="preserve"> </w:t>
      </w:r>
    </w:p>
    <w:p w14:paraId="52BCF172" w14:textId="610FBAC6" w:rsidR="002E65EF" w:rsidRPr="00BF611F" w:rsidRDefault="002E65EF" w:rsidP="002E65EF">
      <w:pPr>
        <w:pStyle w:val="SIBulletList1"/>
        <w:rPr>
          <w:rFonts w:cs="Arial"/>
        </w:rPr>
      </w:pPr>
      <w:r w:rsidRPr="00BF611F">
        <w:rPr>
          <w:rFonts w:cs="Arial"/>
        </w:rPr>
        <w:t>post-operative homecare advice to reduce dental and gingival disease, including:</w:t>
      </w:r>
    </w:p>
    <w:p w14:paraId="35878492" w14:textId="77777777" w:rsidR="002E65EF" w:rsidRPr="00BF611F" w:rsidRDefault="002E65EF" w:rsidP="002E65EF">
      <w:pPr>
        <w:pStyle w:val="SIBulletList2"/>
        <w:rPr>
          <w:rFonts w:cs="Arial"/>
        </w:rPr>
      </w:pPr>
      <w:r w:rsidRPr="00BF611F">
        <w:rPr>
          <w:rFonts w:cs="Arial"/>
        </w:rPr>
        <w:t>dietary recommendations</w:t>
      </w:r>
    </w:p>
    <w:p w14:paraId="2AF5ACEE" w14:textId="77777777" w:rsidR="002E65EF" w:rsidRPr="00BF611F" w:rsidRDefault="002E65EF" w:rsidP="002E65EF">
      <w:pPr>
        <w:pStyle w:val="SIBulletList2"/>
        <w:rPr>
          <w:rFonts w:cs="Arial"/>
        </w:rPr>
      </w:pPr>
      <w:r w:rsidRPr="00BF611F">
        <w:rPr>
          <w:rFonts w:cs="Arial"/>
        </w:rPr>
        <w:t>appropriate oral-care products and procedures available</w:t>
      </w:r>
    </w:p>
    <w:p w14:paraId="4B90464B" w14:textId="324B9EFD" w:rsidR="002D4A5E" w:rsidRPr="00BF611F" w:rsidRDefault="002E65EF" w:rsidP="002D4A5E">
      <w:pPr>
        <w:pStyle w:val="SIBulletList2"/>
        <w:rPr>
          <w:rFonts w:cs="Arial"/>
        </w:rPr>
      </w:pPr>
      <w:r w:rsidRPr="00BF611F">
        <w:rPr>
          <w:rFonts w:cs="Arial"/>
        </w:rPr>
        <w:t>principle and practice of daily brushing for relevant species</w:t>
      </w:r>
    </w:p>
    <w:p w14:paraId="38B13201" w14:textId="77777777" w:rsidR="002E65EF" w:rsidRPr="00BF611F" w:rsidRDefault="002E65EF" w:rsidP="002E65EF">
      <w:pPr>
        <w:pStyle w:val="SIBulletList2"/>
        <w:numPr>
          <w:ilvl w:val="0"/>
          <w:numId w:val="0"/>
        </w:numPr>
        <w:ind w:left="714"/>
        <w:rPr>
          <w:rFonts w:cs="Arial"/>
        </w:rPr>
      </w:pPr>
    </w:p>
    <w:p w14:paraId="317851B1" w14:textId="7966A9BF" w:rsidR="002D4A5E" w:rsidRPr="00BF611F" w:rsidRDefault="002D4A5E" w:rsidP="002D4A5E">
      <w:pPr>
        <w:pStyle w:val="BodyTextSI"/>
        <w:rPr>
          <w:rFonts w:ascii="Arial" w:hAnsi="Arial" w:cs="Arial"/>
          <w:b/>
          <w:bCs/>
          <w:color w:val="000000" w:themeColor="text2"/>
        </w:rPr>
      </w:pPr>
      <w:r w:rsidRPr="00BF611F">
        <w:rPr>
          <w:rFonts w:ascii="Arial" w:hAnsi="Arial" w:cs="Arial"/>
          <w:b/>
          <w:bCs/>
          <w:color w:val="000000" w:themeColor="text2"/>
        </w:rPr>
        <w:t>Assessment conditions</w:t>
      </w:r>
    </w:p>
    <w:p w14:paraId="535E9190" w14:textId="6EAD3F0E" w:rsidR="00DC1E24" w:rsidRPr="004C0CAE" w:rsidRDefault="00DC1E24" w:rsidP="00DC1E24">
      <w:pPr>
        <w:pStyle w:val="SIBodyText"/>
        <w:rPr>
          <w:rFonts w:ascii="Arial" w:hAnsi="Arial" w:cs="Arial"/>
        </w:rPr>
      </w:pPr>
      <w:r w:rsidRPr="00BF611F">
        <w:rPr>
          <w:rStyle w:val="SITextChar"/>
          <w:rFonts w:cs="Arial"/>
        </w:rPr>
        <w:t>Skills must be demonstrated in</w:t>
      </w:r>
      <w:r w:rsidR="000A7CFF" w:rsidRPr="00BF611F">
        <w:rPr>
          <w:rStyle w:val="SITextChar"/>
          <w:rFonts w:cs="Arial"/>
        </w:rPr>
        <w:t xml:space="preserve"> a veterinary practice</w:t>
      </w:r>
      <w:r w:rsidRPr="00BF611F">
        <w:rPr>
          <w:rStyle w:val="SITextChar"/>
          <w:rFonts w:cs="Arial"/>
        </w:rPr>
        <w:t xml:space="preserve"> or an environment that accurately reflects a veterinary practice</w:t>
      </w:r>
      <w:r w:rsidRPr="004C0CAE">
        <w:rPr>
          <w:rFonts w:ascii="Arial" w:hAnsi="Arial" w:cs="Arial"/>
        </w:rPr>
        <w:t xml:space="preserve"> </w:t>
      </w:r>
      <w:r w:rsidRPr="00BF611F">
        <w:rPr>
          <w:rStyle w:val="SITextChar"/>
          <w:rFonts w:cs="Arial"/>
        </w:rPr>
        <w:t>where dental procedures are carried out on real animals.</w:t>
      </w:r>
    </w:p>
    <w:p w14:paraId="06CE2902" w14:textId="0D6F78FB" w:rsidR="00DC1E24" w:rsidRPr="00BF611F" w:rsidRDefault="00DC1E24" w:rsidP="00DC1E24">
      <w:pPr>
        <w:pStyle w:val="SIText"/>
        <w:rPr>
          <w:rFonts w:cs="Arial"/>
        </w:rPr>
      </w:pPr>
      <w:r w:rsidRPr="00BF611F">
        <w:rPr>
          <w:rFonts w:cs="Arial"/>
        </w:rPr>
        <w:t xml:space="preserve">Assessment must ensure access to: </w:t>
      </w:r>
    </w:p>
    <w:p w14:paraId="2E07F53D" w14:textId="6EDD9ED9" w:rsidR="00DC1E24" w:rsidRPr="00BF611F" w:rsidRDefault="00DC1E24" w:rsidP="00DC1E24">
      <w:pPr>
        <w:pStyle w:val="SIBulletList1"/>
        <w:rPr>
          <w:rFonts w:cs="Arial"/>
        </w:rPr>
      </w:pPr>
      <w:r w:rsidRPr="00BF611F">
        <w:rPr>
          <w:rFonts w:cs="Arial"/>
        </w:rPr>
        <w:t>real animals as specified in the Performance Evidence</w:t>
      </w:r>
    </w:p>
    <w:p w14:paraId="0257F1E4" w14:textId="6E01AB39" w:rsidR="00DC1E24" w:rsidRPr="00BF611F" w:rsidRDefault="00DC1E24" w:rsidP="00DC1E24">
      <w:pPr>
        <w:pStyle w:val="SIBulletList1"/>
        <w:rPr>
          <w:rFonts w:cs="Arial"/>
        </w:rPr>
      </w:pPr>
      <w:r w:rsidRPr="00BF611F">
        <w:rPr>
          <w:rFonts w:cs="Arial"/>
        </w:rPr>
        <w:t>equipment, instruments and consumables typically available in a veterinary practice for dental procedures</w:t>
      </w:r>
    </w:p>
    <w:p w14:paraId="1B14B418" w14:textId="3DB307C6" w:rsidR="00DC1E24" w:rsidRPr="00BF611F" w:rsidRDefault="00DC1E24" w:rsidP="00DC1E24">
      <w:pPr>
        <w:pStyle w:val="SIBulletList1"/>
        <w:rPr>
          <w:rFonts w:cs="Arial"/>
        </w:rPr>
      </w:pPr>
      <w:r w:rsidRPr="00BF611F">
        <w:rPr>
          <w:rFonts w:cs="Arial"/>
        </w:rPr>
        <w:t>digital or paper-based dental charts</w:t>
      </w:r>
    </w:p>
    <w:p w14:paraId="1EA357EC" w14:textId="55768EB9" w:rsidR="00DC1E24" w:rsidRPr="00BF611F" w:rsidRDefault="00DC1E24" w:rsidP="000A7CFF">
      <w:pPr>
        <w:pStyle w:val="SIBulletList1"/>
        <w:rPr>
          <w:rFonts w:cs="Arial"/>
        </w:rPr>
      </w:pPr>
      <w:r w:rsidRPr="00BF611F">
        <w:rPr>
          <w:rFonts w:cs="Arial"/>
        </w:rPr>
        <w:t>PPE.</w:t>
      </w:r>
    </w:p>
    <w:p w14:paraId="0CF27A1E" w14:textId="77777777" w:rsidR="00DC1E24" w:rsidRPr="00BF611F" w:rsidRDefault="00DC1E24" w:rsidP="00DC1E24">
      <w:pPr>
        <w:pStyle w:val="SIBulletList1"/>
        <w:numPr>
          <w:ilvl w:val="0"/>
          <w:numId w:val="0"/>
        </w:numPr>
        <w:rPr>
          <w:rFonts w:cs="Arial"/>
        </w:rPr>
      </w:pPr>
    </w:p>
    <w:p w14:paraId="4D438E6E" w14:textId="77777777" w:rsidR="00DC1E24" w:rsidRPr="00BF611F" w:rsidRDefault="00DC1E24" w:rsidP="00DC1E24">
      <w:pPr>
        <w:pStyle w:val="SIText"/>
        <w:rPr>
          <w:rFonts w:cs="Arial"/>
        </w:rPr>
      </w:pPr>
      <w:r w:rsidRPr="00BF611F">
        <w:rPr>
          <w:rFonts w:cs="Arial"/>
        </w:rPr>
        <w:t>Assessors of this unit must satisfy the requirements for assessors in applicable vocational education and training legislation, frameworks and/or standards.</w:t>
      </w:r>
    </w:p>
    <w:p w14:paraId="304F0D9E" w14:textId="77777777" w:rsidR="00350925" w:rsidRPr="00BF611F" w:rsidRDefault="00350925" w:rsidP="00526094">
      <w:pPr>
        <w:pStyle w:val="Heading4"/>
        <w:rPr>
          <w:rFonts w:ascii="Arial" w:hAnsi="Arial" w:cs="Arial"/>
          <w:color w:val="000000" w:themeColor="text2"/>
        </w:rPr>
      </w:pPr>
    </w:p>
    <w:p w14:paraId="42C51508" w14:textId="4B35740B" w:rsidR="00B85A2F" w:rsidRPr="00BF611F" w:rsidRDefault="001A307E" w:rsidP="00526094">
      <w:pPr>
        <w:pStyle w:val="Heading4"/>
        <w:rPr>
          <w:rFonts w:ascii="Arial" w:hAnsi="Arial" w:cs="Arial"/>
          <w:color w:val="000000" w:themeColor="text2"/>
        </w:rPr>
      </w:pPr>
      <w:r w:rsidRPr="00BF611F">
        <w:rPr>
          <w:rFonts w:ascii="Arial" w:hAnsi="Arial" w:cs="Arial"/>
          <w:color w:val="000000" w:themeColor="text2"/>
        </w:rPr>
        <w:t>Unit m</w:t>
      </w:r>
      <w:r w:rsidR="00922C8D" w:rsidRPr="00BF611F">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4C0CAE" w14:paraId="2B60ACCF" w14:textId="16D47C00" w:rsidTr="007A513D">
        <w:trPr>
          <w:trHeight w:val="1073"/>
        </w:trPr>
        <w:tc>
          <w:tcPr>
            <w:tcW w:w="2195" w:type="dxa"/>
          </w:tcPr>
          <w:p w14:paraId="22ADD666" w14:textId="77777777" w:rsidR="00E5158E" w:rsidRPr="00BF611F" w:rsidRDefault="00E5158E" w:rsidP="00C04160">
            <w:pPr>
              <w:pStyle w:val="BodyTextSI"/>
              <w:rPr>
                <w:rFonts w:ascii="Arial" w:hAnsi="Arial" w:cs="Arial"/>
                <w:b/>
                <w:bCs/>
                <w:color w:val="000000" w:themeColor="text2"/>
              </w:rPr>
            </w:pPr>
            <w:r w:rsidRPr="00BF611F">
              <w:rPr>
                <w:rFonts w:ascii="Arial" w:hAnsi="Arial" w:cs="Arial"/>
                <w:b/>
                <w:bCs/>
                <w:color w:val="000000" w:themeColor="text2"/>
              </w:rPr>
              <w:t>Code and title current version</w:t>
            </w:r>
          </w:p>
        </w:tc>
        <w:tc>
          <w:tcPr>
            <w:tcW w:w="2195" w:type="dxa"/>
          </w:tcPr>
          <w:p w14:paraId="0206D43C" w14:textId="77777777" w:rsidR="00E5158E" w:rsidRPr="00BF611F" w:rsidRDefault="00E5158E" w:rsidP="00C04160">
            <w:pPr>
              <w:pStyle w:val="BodyTextSI"/>
              <w:rPr>
                <w:rFonts w:ascii="Arial" w:hAnsi="Arial" w:cs="Arial"/>
                <w:b/>
                <w:bCs/>
                <w:color w:val="000000" w:themeColor="text2"/>
              </w:rPr>
            </w:pPr>
            <w:r w:rsidRPr="00BF611F">
              <w:rPr>
                <w:rFonts w:ascii="Arial" w:hAnsi="Arial" w:cs="Arial"/>
                <w:b/>
                <w:bCs/>
                <w:color w:val="000000" w:themeColor="text2"/>
              </w:rPr>
              <w:t>Code and title previous version</w:t>
            </w:r>
          </w:p>
        </w:tc>
        <w:tc>
          <w:tcPr>
            <w:tcW w:w="1500" w:type="dxa"/>
          </w:tcPr>
          <w:p w14:paraId="2DF6A043" w14:textId="77562530" w:rsidR="00E5158E" w:rsidRPr="00BF611F" w:rsidRDefault="00E5158E" w:rsidP="00C04160">
            <w:pPr>
              <w:pStyle w:val="BodyTextSI"/>
              <w:rPr>
                <w:rFonts w:ascii="Arial" w:hAnsi="Arial" w:cs="Arial"/>
                <w:b/>
                <w:bCs/>
                <w:color w:val="000000" w:themeColor="text2"/>
              </w:rPr>
            </w:pPr>
            <w:r w:rsidRPr="00BF611F">
              <w:rPr>
                <w:rFonts w:ascii="Arial" w:hAnsi="Arial" w:cs="Arial"/>
                <w:b/>
                <w:bCs/>
                <w:color w:val="000000" w:themeColor="text2"/>
              </w:rPr>
              <w:t>Equivalence status</w:t>
            </w:r>
          </w:p>
        </w:tc>
        <w:tc>
          <w:tcPr>
            <w:tcW w:w="3579" w:type="dxa"/>
          </w:tcPr>
          <w:p w14:paraId="70A5D43A" w14:textId="00F808A3" w:rsidR="00E5158E" w:rsidRPr="00BF611F" w:rsidRDefault="00E5158E" w:rsidP="00C04160">
            <w:pPr>
              <w:pStyle w:val="BodyTextSI"/>
              <w:rPr>
                <w:rFonts w:ascii="Arial" w:hAnsi="Arial" w:cs="Arial"/>
                <w:b/>
                <w:bCs/>
                <w:color w:val="000000" w:themeColor="text2"/>
              </w:rPr>
            </w:pPr>
            <w:r w:rsidRPr="00BF611F">
              <w:rPr>
                <w:rFonts w:ascii="Arial" w:hAnsi="Arial" w:cs="Arial"/>
                <w:b/>
                <w:bCs/>
                <w:color w:val="000000" w:themeColor="text2"/>
              </w:rPr>
              <w:t>Comments</w:t>
            </w:r>
          </w:p>
        </w:tc>
      </w:tr>
      <w:tr w:rsidR="00845BDD" w:rsidRPr="004C0CAE" w14:paraId="60D8A35B" w14:textId="04FBE706" w:rsidTr="007A513D">
        <w:trPr>
          <w:trHeight w:val="4501"/>
        </w:trPr>
        <w:tc>
          <w:tcPr>
            <w:tcW w:w="2195" w:type="dxa"/>
          </w:tcPr>
          <w:p w14:paraId="36D257BE" w14:textId="545B43F8" w:rsidR="00845BDD" w:rsidRPr="00BF611F" w:rsidRDefault="00845BDD" w:rsidP="00AB0926">
            <w:pPr>
              <w:pStyle w:val="SIText"/>
              <w:rPr>
                <w:rStyle w:val="SITempText-Green"/>
                <w:rFonts w:cs="Arial"/>
                <w:color w:val="213430" w:themeColor="text1"/>
              </w:rPr>
            </w:pPr>
            <w:r w:rsidRPr="00BF611F">
              <w:rPr>
                <w:rStyle w:val="SITempText-Green"/>
                <w:rFonts w:cs="Arial"/>
                <w:color w:val="213430" w:themeColor="text1"/>
              </w:rPr>
              <w:lastRenderedPageBreak/>
              <w:t>ACMVET4X</w:t>
            </w:r>
            <w:r w:rsidR="00702A8D" w:rsidRPr="00BF611F">
              <w:rPr>
                <w:rStyle w:val="SITempText-Green"/>
                <w:rFonts w:cs="Arial"/>
                <w:color w:val="213430" w:themeColor="text1"/>
              </w:rPr>
              <w:t>11</w:t>
            </w:r>
            <w:r w:rsidRPr="00BF611F">
              <w:rPr>
                <w:rStyle w:val="SITempText-Green"/>
                <w:rFonts w:cs="Arial"/>
                <w:color w:val="213430" w:themeColor="text1"/>
              </w:rPr>
              <w:t xml:space="preserve"> Perform veterinary dental nursing procedures </w:t>
            </w:r>
          </w:p>
        </w:tc>
        <w:tc>
          <w:tcPr>
            <w:tcW w:w="2195" w:type="dxa"/>
          </w:tcPr>
          <w:p w14:paraId="3E7CE5FF" w14:textId="158B3416" w:rsidR="00845BDD" w:rsidRPr="00BF611F" w:rsidRDefault="00AB0926" w:rsidP="00AB0926">
            <w:pPr>
              <w:pStyle w:val="SIText"/>
              <w:rPr>
                <w:rStyle w:val="SITempText-Green"/>
                <w:rFonts w:cs="Arial"/>
                <w:color w:val="213430" w:themeColor="text1"/>
              </w:rPr>
            </w:pPr>
            <w:r w:rsidRPr="00BF611F">
              <w:rPr>
                <w:rStyle w:val="SITempText-Green"/>
                <w:rFonts w:cs="Arial"/>
                <w:color w:val="213430" w:themeColor="text1"/>
              </w:rPr>
              <w:t xml:space="preserve">ACMVET410 </w:t>
            </w:r>
            <w:r w:rsidR="00BC7438" w:rsidRPr="00BF611F">
              <w:rPr>
                <w:rFonts w:cs="Arial"/>
              </w:rPr>
              <w:t>Carry out veterinary dental nursing procedures</w:t>
            </w:r>
          </w:p>
        </w:tc>
        <w:tc>
          <w:tcPr>
            <w:tcW w:w="1500" w:type="dxa"/>
          </w:tcPr>
          <w:p w14:paraId="0617AE96" w14:textId="30BECFF2" w:rsidR="00845BDD" w:rsidRPr="00BF611F" w:rsidRDefault="00845BDD" w:rsidP="00AB0926">
            <w:pPr>
              <w:pStyle w:val="SIText"/>
              <w:rPr>
                <w:rFonts w:cs="Arial"/>
              </w:rPr>
            </w:pPr>
            <w:r w:rsidRPr="00BF611F">
              <w:rPr>
                <w:rFonts w:cs="Arial"/>
              </w:rPr>
              <w:t>Equivalent</w:t>
            </w:r>
          </w:p>
        </w:tc>
        <w:tc>
          <w:tcPr>
            <w:tcW w:w="3579" w:type="dxa"/>
          </w:tcPr>
          <w:p w14:paraId="3B828EE1" w14:textId="39887320" w:rsidR="00845BDD" w:rsidRPr="00BF611F" w:rsidRDefault="00845BDD" w:rsidP="00AB0926">
            <w:pPr>
              <w:pStyle w:val="SIText"/>
              <w:rPr>
                <w:rFonts w:cs="Arial"/>
              </w:rPr>
            </w:pPr>
            <w:r w:rsidRPr="00BF611F">
              <w:rPr>
                <w:rFonts w:cs="Arial"/>
              </w:rPr>
              <w:t xml:space="preserve">Changes to Application wording to remove reference to ‘examining’ the patient. </w:t>
            </w:r>
          </w:p>
          <w:p w14:paraId="1AB02987" w14:textId="77777777" w:rsidR="00845BDD" w:rsidRPr="00BF611F" w:rsidRDefault="00845BDD" w:rsidP="00AB0926">
            <w:pPr>
              <w:pStyle w:val="SIText"/>
              <w:rPr>
                <w:rFonts w:cs="Arial"/>
              </w:rPr>
            </w:pPr>
            <w:r w:rsidRPr="00BF611F">
              <w:rPr>
                <w:rFonts w:cs="Arial"/>
              </w:rPr>
              <w:t>Minor change to wording of legislative requirements to be specific to veterinary nurses performing dental procedures rather than just applying to veterinary nurses</w:t>
            </w:r>
          </w:p>
          <w:p w14:paraId="7335E712" w14:textId="77777777" w:rsidR="00845BDD" w:rsidRPr="00BF611F" w:rsidRDefault="00845BDD" w:rsidP="00AB0926">
            <w:pPr>
              <w:pStyle w:val="SIText"/>
              <w:rPr>
                <w:rFonts w:cs="Arial"/>
              </w:rPr>
            </w:pPr>
            <w:r w:rsidRPr="00BF611F">
              <w:rPr>
                <w:rFonts w:cs="Arial"/>
              </w:rPr>
              <w:t xml:space="preserve">E1 changed from ‘perform oral examination’ to ‘prepare for and assist with oral health assessment’. PCs 1.1 – 1.5 changed to remove reference to veterinary nurse ‘conducting examinations’ and reporting their ‘findings’, rather following procedures and instructions, setting up and assisting the veterinarian to perform the oral examination and assessment. </w:t>
            </w:r>
          </w:p>
          <w:p w14:paraId="75EEA53B" w14:textId="77777777" w:rsidR="00845BDD" w:rsidRPr="00BF611F" w:rsidRDefault="00845BDD" w:rsidP="00AB0926">
            <w:pPr>
              <w:pStyle w:val="SIText"/>
              <w:rPr>
                <w:rFonts w:cs="Arial"/>
              </w:rPr>
            </w:pPr>
            <w:r w:rsidRPr="00BF611F">
              <w:rPr>
                <w:rFonts w:cs="Arial"/>
              </w:rPr>
              <w:t>PC3.1 moved to 1.2. PC 3.4 and 3.6 merged to 3.4 ‘clean, including scaling, and polish teeth as directed by the supervising veterinarian’. Remove ‘following the AAVA Dental Policy and Guidelines’ included in KE as veterinarian association’s guidelines.</w:t>
            </w:r>
          </w:p>
          <w:p w14:paraId="5F45C6D6" w14:textId="05E58FC5" w:rsidR="00845BDD" w:rsidRPr="00BF611F" w:rsidRDefault="00845BDD" w:rsidP="00AB0926">
            <w:pPr>
              <w:pStyle w:val="SIText"/>
              <w:rPr>
                <w:rFonts w:cs="Arial"/>
              </w:rPr>
            </w:pPr>
            <w:r w:rsidRPr="00BF611F">
              <w:rPr>
                <w:rFonts w:cs="Arial"/>
              </w:rPr>
              <w:t>Changed wording of PE to replace performing oral examination with assisting with an oral health examination, and remove duplication of PC</w:t>
            </w:r>
          </w:p>
          <w:p w14:paraId="12E9EA12" w14:textId="77777777" w:rsidR="00845BDD" w:rsidRPr="00BF611F" w:rsidRDefault="00845BDD" w:rsidP="00AB0926">
            <w:pPr>
              <w:pStyle w:val="SIText"/>
              <w:rPr>
                <w:rFonts w:cs="Arial"/>
              </w:rPr>
            </w:pPr>
            <w:r w:rsidRPr="00BF611F">
              <w:rPr>
                <w:rFonts w:cs="Arial"/>
              </w:rPr>
              <w:t xml:space="preserve">Removed reference to specific number of hours for performing the activities in PE and replaced with </w:t>
            </w:r>
          </w:p>
          <w:p w14:paraId="32C55E5A" w14:textId="52C92C57" w:rsidR="00845BDD" w:rsidRPr="00BF611F" w:rsidRDefault="00845BDD" w:rsidP="00AB0926">
            <w:pPr>
              <w:pStyle w:val="SIText"/>
              <w:rPr>
                <w:rFonts w:cs="Arial"/>
              </w:rPr>
            </w:pPr>
            <w:r w:rsidRPr="00BF611F">
              <w:rPr>
                <w:rFonts w:cs="Arial"/>
              </w:rPr>
              <w:t xml:space="preserve">‘Performance must be demonstrated in a </w:t>
            </w:r>
            <w:r w:rsidR="00173971" w:rsidRPr="00BF611F">
              <w:rPr>
                <w:rFonts w:cs="Arial"/>
              </w:rPr>
              <w:t xml:space="preserve">veterinary practice </w:t>
            </w:r>
            <w:r w:rsidRPr="00BF611F">
              <w:rPr>
                <w:rFonts w:cs="Arial"/>
              </w:rPr>
              <w:t xml:space="preserve">or an environment that accurately reflects a veterinary practice where dental procedures are carried out on real animals’ </w:t>
            </w:r>
          </w:p>
          <w:p w14:paraId="58C163CF" w14:textId="77777777" w:rsidR="00845BDD" w:rsidRPr="00BF611F" w:rsidRDefault="00845BDD" w:rsidP="00AB0926">
            <w:pPr>
              <w:pStyle w:val="SIText"/>
              <w:rPr>
                <w:rFonts w:cs="Arial"/>
              </w:rPr>
            </w:pPr>
            <w:r w:rsidRPr="00BF611F">
              <w:rPr>
                <w:rFonts w:cs="Arial"/>
              </w:rPr>
              <w:t xml:space="preserve">KE: added dental charting systems and industry conventions (numbering systems and symbols) </w:t>
            </w:r>
          </w:p>
          <w:p w14:paraId="0E1ED01F" w14:textId="77777777" w:rsidR="00845BDD" w:rsidRPr="00BF611F" w:rsidRDefault="00845BDD" w:rsidP="00AB0926">
            <w:pPr>
              <w:pStyle w:val="SIText"/>
              <w:rPr>
                <w:rFonts w:cs="Arial"/>
              </w:rPr>
            </w:pPr>
            <w:r w:rsidRPr="00BF611F">
              <w:rPr>
                <w:rFonts w:cs="Arial"/>
              </w:rPr>
              <w:lastRenderedPageBreak/>
              <w:t xml:space="preserve">Assessment conditions: wording changed. </w:t>
            </w:r>
          </w:p>
          <w:p w14:paraId="4EDA864E" w14:textId="4F22F985" w:rsidR="00845BDD" w:rsidRPr="00BF611F" w:rsidRDefault="00845BDD" w:rsidP="00AB0926">
            <w:pPr>
              <w:pStyle w:val="SIText"/>
              <w:rPr>
                <w:rFonts w:cs="Arial"/>
              </w:rPr>
            </w:pPr>
            <w:r w:rsidRPr="00BF611F">
              <w:rPr>
                <w:rFonts w:cs="Arial"/>
              </w:rPr>
              <w:t>‘</w:t>
            </w:r>
            <w:proofErr w:type="gramStart"/>
            <w:r w:rsidRPr="00BF611F">
              <w:rPr>
                <w:rFonts w:cs="Arial"/>
              </w:rPr>
              <w:t>interactions</w:t>
            </w:r>
            <w:proofErr w:type="gramEnd"/>
            <w:r w:rsidRPr="00BF611F">
              <w:rPr>
                <w:rFonts w:cs="Arial"/>
              </w:rPr>
              <w:t xml:space="preserve"> with a ‘minimum of CIV qualified veterinary nurse’ removed, as dental procedures can only be performed on anaesthetised patients, and only registered veterinarian can administer anaesthesia.</w:t>
            </w:r>
          </w:p>
        </w:tc>
      </w:tr>
    </w:tbl>
    <w:p w14:paraId="1D8F46F5" w14:textId="77777777" w:rsidR="00B85A2F" w:rsidRPr="00BF611F" w:rsidRDefault="00B85A2F" w:rsidP="00D024B9">
      <w:pPr>
        <w:pStyle w:val="BodyTextSI"/>
        <w:rPr>
          <w:rFonts w:ascii="Arial" w:hAnsi="Arial" w:cs="Arial"/>
          <w:color w:val="000000" w:themeColor="text2"/>
        </w:rPr>
      </w:pPr>
    </w:p>
    <w:p w14:paraId="0A565D33" w14:textId="4452A7CA" w:rsidR="00B85A2F" w:rsidRPr="00BF611F" w:rsidRDefault="00B85A2F" w:rsidP="00B85A2F">
      <w:pPr>
        <w:pStyle w:val="Heading3"/>
        <w:rPr>
          <w:rFonts w:ascii="Arial" w:hAnsi="Arial" w:cs="Arial"/>
          <w:color w:val="000000" w:themeColor="text2"/>
        </w:rPr>
      </w:pPr>
      <w:r w:rsidRPr="00BF611F">
        <w:rPr>
          <w:rFonts w:ascii="Arial" w:hAnsi="Arial" w:cs="Arial"/>
          <w:color w:val="000000" w:themeColor="text2"/>
        </w:rPr>
        <w:t>Overview information</w:t>
      </w:r>
    </w:p>
    <w:p w14:paraId="6360339A" w14:textId="77777777" w:rsidR="00B85A2F" w:rsidRPr="00BF611F" w:rsidRDefault="00B85A2F" w:rsidP="00B85A2F">
      <w:pPr>
        <w:pStyle w:val="Heading4"/>
        <w:rPr>
          <w:rFonts w:ascii="Arial" w:hAnsi="Arial" w:cs="Arial"/>
          <w:color w:val="000000" w:themeColor="text2"/>
        </w:rPr>
      </w:pPr>
      <w:r w:rsidRPr="00BF611F">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4C0CAE" w14:paraId="2860BE6D" w14:textId="77777777" w:rsidTr="00C32357">
        <w:tc>
          <w:tcPr>
            <w:tcW w:w="2972" w:type="dxa"/>
          </w:tcPr>
          <w:p w14:paraId="7CA8953A" w14:textId="77777777" w:rsidR="00B85A2F" w:rsidRPr="00BF611F" w:rsidRDefault="00B85A2F" w:rsidP="00547C62">
            <w:pPr>
              <w:pStyle w:val="BodyTextSI"/>
              <w:rPr>
                <w:rFonts w:ascii="Arial" w:hAnsi="Arial" w:cs="Arial"/>
                <w:b/>
                <w:bCs/>
                <w:color w:val="000000" w:themeColor="text2"/>
              </w:rPr>
            </w:pPr>
            <w:r w:rsidRPr="00BF611F">
              <w:rPr>
                <w:rFonts w:ascii="Arial" w:hAnsi="Arial" w:cs="Arial"/>
                <w:b/>
                <w:bCs/>
                <w:color w:val="000000" w:themeColor="text2"/>
              </w:rPr>
              <w:t>Release</w:t>
            </w:r>
          </w:p>
        </w:tc>
        <w:tc>
          <w:tcPr>
            <w:tcW w:w="6430" w:type="dxa"/>
          </w:tcPr>
          <w:p w14:paraId="6A71BCB1" w14:textId="77777777" w:rsidR="00B85A2F" w:rsidRPr="00BF611F" w:rsidRDefault="00B85A2F" w:rsidP="00547C62">
            <w:pPr>
              <w:pStyle w:val="BodyTextSI"/>
              <w:rPr>
                <w:rFonts w:ascii="Arial" w:hAnsi="Arial" w:cs="Arial"/>
                <w:b/>
                <w:bCs/>
                <w:color w:val="000000" w:themeColor="text2"/>
              </w:rPr>
            </w:pPr>
            <w:r w:rsidRPr="00BF611F">
              <w:rPr>
                <w:rFonts w:ascii="Arial" w:hAnsi="Arial" w:cs="Arial"/>
                <w:b/>
                <w:bCs/>
                <w:color w:val="000000" w:themeColor="text2"/>
              </w:rPr>
              <w:t>Comments</w:t>
            </w:r>
          </w:p>
        </w:tc>
      </w:tr>
      <w:tr w:rsidR="00C87C71" w:rsidRPr="004C0CAE" w14:paraId="5CF529C7" w14:textId="77777777" w:rsidTr="00C32357">
        <w:tc>
          <w:tcPr>
            <w:tcW w:w="2972" w:type="dxa"/>
          </w:tcPr>
          <w:p w14:paraId="22761332" w14:textId="64182019" w:rsidR="00C87C71" w:rsidRPr="00BF611F" w:rsidRDefault="00C87C71" w:rsidP="00C87C71">
            <w:pPr>
              <w:pStyle w:val="BodyTextSI"/>
              <w:rPr>
                <w:rFonts w:ascii="Arial" w:hAnsi="Arial" w:cs="Arial"/>
                <w:color w:val="000000" w:themeColor="text2"/>
              </w:rPr>
            </w:pPr>
            <w:r w:rsidRPr="004C0CAE">
              <w:rPr>
                <w:rFonts w:ascii="Arial" w:hAnsi="Arial" w:cs="Arial"/>
              </w:rPr>
              <w:t>1</w:t>
            </w:r>
          </w:p>
        </w:tc>
        <w:tc>
          <w:tcPr>
            <w:tcW w:w="6430" w:type="dxa"/>
          </w:tcPr>
          <w:p w14:paraId="26CB3677" w14:textId="0C9457CC" w:rsidR="00C87C71" w:rsidRPr="00BF611F" w:rsidRDefault="00C87C71" w:rsidP="00C87C71">
            <w:pPr>
              <w:pStyle w:val="BodyTextSI"/>
              <w:rPr>
                <w:rFonts w:ascii="Arial" w:hAnsi="Arial" w:cs="Arial"/>
                <w:color w:val="000000" w:themeColor="text2"/>
              </w:rPr>
            </w:pPr>
            <w:r w:rsidRPr="004C0CAE">
              <w:rPr>
                <w:rFonts w:ascii="Arial" w:hAnsi="Arial" w:cs="Arial"/>
              </w:rPr>
              <w:t>This unit of competency was first released in ACM Animal Care and Management Training Package Release 7.0.</w:t>
            </w:r>
          </w:p>
        </w:tc>
      </w:tr>
    </w:tbl>
    <w:p w14:paraId="44509A20" w14:textId="77777777" w:rsidR="00B85A2F" w:rsidRPr="00BF611F" w:rsidRDefault="00B85A2F" w:rsidP="00B85A2F">
      <w:pPr>
        <w:pStyle w:val="BodyTextSI"/>
        <w:rPr>
          <w:rFonts w:ascii="Arial" w:hAnsi="Arial" w:cs="Arial"/>
          <w:color w:val="000000" w:themeColor="text2"/>
        </w:rPr>
      </w:pPr>
    </w:p>
    <w:p w14:paraId="46F9E51E" w14:textId="3645894B" w:rsidR="00E15A75" w:rsidRPr="004C0CAE" w:rsidRDefault="00AD03E0" w:rsidP="00E15A75">
      <w:pPr>
        <w:pStyle w:val="SIBodyText"/>
        <w:rPr>
          <w:rStyle w:val="SITextChar"/>
          <w:rFonts w:cs="Arial"/>
          <w:color w:val="000000" w:themeColor="text2"/>
        </w:rPr>
      </w:pPr>
      <w:r w:rsidRPr="00BF611F">
        <w:rPr>
          <w:rStyle w:val="SITextChar"/>
          <w:rFonts w:cs="Arial"/>
          <w:b/>
          <w:bCs/>
        </w:rPr>
        <w:t>Mandatory workplace requirements</w:t>
      </w:r>
      <w:r w:rsidR="00842627" w:rsidRPr="00BF611F">
        <w:rPr>
          <w:rStyle w:val="SITextChar"/>
          <w:rFonts w:cs="Arial"/>
          <w:b/>
          <w:bCs/>
        </w:rPr>
        <w:t xml:space="preserve">: </w:t>
      </w:r>
      <w:r w:rsidR="00FF65B7" w:rsidRPr="00BF611F">
        <w:rPr>
          <w:rStyle w:val="SITextChar"/>
          <w:rFonts w:cs="Arial"/>
        </w:rPr>
        <w:br/>
      </w:r>
      <w:r w:rsidR="00E15A75" w:rsidRPr="00BF611F">
        <w:rPr>
          <w:rStyle w:val="SITextChar"/>
          <w:rFonts w:cs="Arial"/>
        </w:rPr>
        <w:t xml:space="preserve">Mandatory workplace requirements apply to this unit of competency and are specified in the Performance Evidence and Assessment Conditions of the Assessment Requirements. </w:t>
      </w:r>
    </w:p>
    <w:p w14:paraId="2AC7E05D" w14:textId="7BD787CA" w:rsidR="00E91B63" w:rsidRPr="00BF611F" w:rsidRDefault="00E91B63" w:rsidP="001D5B7B">
      <w:pPr>
        <w:pStyle w:val="BodyTextSI"/>
        <w:rPr>
          <w:rFonts w:ascii="Arial" w:hAnsi="Arial" w:cs="Arial"/>
          <w:color w:val="000000" w:themeColor="text2"/>
        </w:rPr>
      </w:pPr>
    </w:p>
    <w:p w14:paraId="3C715895" w14:textId="50F7232E" w:rsidR="00B85A2F" w:rsidRPr="00BF611F" w:rsidRDefault="00B85A2F" w:rsidP="00D024B9">
      <w:pPr>
        <w:pStyle w:val="BodyTextSI"/>
        <w:rPr>
          <w:rFonts w:ascii="Arial" w:hAnsi="Arial" w:cs="Arial"/>
          <w:color w:val="000000" w:themeColor="text2"/>
        </w:rPr>
      </w:pPr>
    </w:p>
    <w:sectPr w:rsidR="00B85A2F" w:rsidRPr="00BF611F"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8283B" w14:textId="77777777" w:rsidR="00A160FE" w:rsidRDefault="00A160FE" w:rsidP="005072F6">
      <w:r>
        <w:separator/>
      </w:r>
    </w:p>
  </w:endnote>
  <w:endnote w:type="continuationSeparator" w:id="0">
    <w:p w14:paraId="0A9A9934" w14:textId="77777777" w:rsidR="00A160FE" w:rsidRDefault="00A160FE"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91A86" w14:textId="77777777" w:rsidR="00A160FE" w:rsidRDefault="00A160FE" w:rsidP="005072F6">
      <w:r>
        <w:separator/>
      </w:r>
    </w:p>
  </w:footnote>
  <w:footnote w:type="continuationSeparator" w:id="0">
    <w:p w14:paraId="290F5EB2" w14:textId="77777777" w:rsidR="00A160FE" w:rsidRDefault="00A160FE"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080F3DD5" w:rsidR="00225717" w:rsidRPr="00225717" w:rsidRDefault="00A160FE">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Pr>
            <w:rFonts w:ascii="Arial" w:hAnsi="Arial" w:cs="Arial"/>
            <w:b/>
            <w:bCs/>
            <w:noProof/>
          </w:rPr>
          <w:pict w14:anchorId="05C91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845BDD">
      <w:rPr>
        <w:rFonts w:ascii="Arial" w:hAnsi="Arial" w:cs="Arial"/>
        <w:b/>
        <w:bCs/>
      </w:rPr>
      <w:t>ACMVET4X</w:t>
    </w:r>
    <w:r w:rsidR="00702A8D">
      <w:rPr>
        <w:rFonts w:ascii="Arial" w:hAnsi="Arial" w:cs="Arial"/>
        <w:b/>
        <w:bCs/>
      </w:rPr>
      <w:t>11</w:t>
    </w:r>
    <w:r w:rsidR="002F4169" w:rsidRPr="002F4169">
      <w:rPr>
        <w:rFonts w:ascii="Arial" w:hAnsi="Arial" w:cs="Arial"/>
        <w:b/>
        <w:bCs/>
      </w:rPr>
      <w:t xml:space="preserve"> </w:t>
    </w:r>
    <w:r w:rsidR="00845BDD">
      <w:rPr>
        <w:rFonts w:ascii="Arial" w:hAnsi="Arial" w:cs="Arial"/>
        <w:b/>
        <w:bCs/>
      </w:rPr>
      <w:t>Perform veterinary dental nursing procedures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65F6EFC"/>
    <w:multiLevelType w:val="multilevel"/>
    <w:tmpl w:val="37E0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1364BD2"/>
    <w:multiLevelType w:val="multilevel"/>
    <w:tmpl w:val="1158B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26AA0E5F"/>
    <w:multiLevelType w:val="multilevel"/>
    <w:tmpl w:val="0052C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7"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9D649A0"/>
    <w:multiLevelType w:val="hybridMultilevel"/>
    <w:tmpl w:val="55586822"/>
    <w:lvl w:ilvl="0" w:tplc="54CA298E">
      <w:start w:val="1"/>
      <w:numFmt w:val="bullet"/>
      <w:pStyle w:val="SIBulletList1"/>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9"/>
  </w:num>
  <w:num w:numId="2" w16cid:durableId="1258755782">
    <w:abstractNumId w:val="2"/>
  </w:num>
  <w:num w:numId="3" w16cid:durableId="594167579">
    <w:abstractNumId w:val="18"/>
  </w:num>
  <w:num w:numId="4" w16cid:durableId="1633174532">
    <w:abstractNumId w:val="18"/>
  </w:num>
  <w:num w:numId="5" w16cid:durableId="583105343">
    <w:abstractNumId w:val="18"/>
  </w:num>
  <w:num w:numId="6" w16cid:durableId="1807501992">
    <w:abstractNumId w:val="18"/>
  </w:num>
  <w:num w:numId="7" w16cid:durableId="1652831368">
    <w:abstractNumId w:val="18"/>
  </w:num>
  <w:num w:numId="8" w16cid:durableId="1978878251">
    <w:abstractNumId w:val="18"/>
  </w:num>
  <w:num w:numId="9" w16cid:durableId="708072253">
    <w:abstractNumId w:val="18"/>
  </w:num>
  <w:num w:numId="10" w16cid:durableId="1666664027">
    <w:abstractNumId w:val="10"/>
  </w:num>
  <w:num w:numId="11" w16cid:durableId="941063825">
    <w:abstractNumId w:val="24"/>
  </w:num>
  <w:num w:numId="12" w16cid:durableId="741761368">
    <w:abstractNumId w:val="4"/>
  </w:num>
  <w:num w:numId="13" w16cid:durableId="355735866">
    <w:abstractNumId w:val="28"/>
  </w:num>
  <w:num w:numId="14" w16cid:durableId="640382440">
    <w:abstractNumId w:val="21"/>
  </w:num>
  <w:num w:numId="15" w16cid:durableId="2088532146">
    <w:abstractNumId w:val="5"/>
  </w:num>
  <w:num w:numId="16" w16cid:durableId="397678585">
    <w:abstractNumId w:val="30"/>
  </w:num>
  <w:num w:numId="17" w16cid:durableId="25839381">
    <w:abstractNumId w:val="3"/>
  </w:num>
  <w:num w:numId="18" w16cid:durableId="1989044541">
    <w:abstractNumId w:val="1"/>
  </w:num>
  <w:num w:numId="19" w16cid:durableId="569922279">
    <w:abstractNumId w:val="23"/>
  </w:num>
  <w:num w:numId="20" w16cid:durableId="1773012564">
    <w:abstractNumId w:val="18"/>
  </w:num>
  <w:num w:numId="21" w16cid:durableId="812720299">
    <w:abstractNumId w:val="0"/>
  </w:num>
  <w:num w:numId="22" w16cid:durableId="644898845">
    <w:abstractNumId w:val="26"/>
  </w:num>
  <w:num w:numId="23" w16cid:durableId="1138692964">
    <w:abstractNumId w:val="22"/>
  </w:num>
  <w:num w:numId="24" w16cid:durableId="1827890157">
    <w:abstractNumId w:val="19"/>
  </w:num>
  <w:num w:numId="25" w16cid:durableId="2019768002">
    <w:abstractNumId w:val="6"/>
  </w:num>
  <w:num w:numId="26" w16cid:durableId="255483156">
    <w:abstractNumId w:val="13"/>
  </w:num>
  <w:num w:numId="27" w16cid:durableId="2019236444">
    <w:abstractNumId w:val="20"/>
  </w:num>
  <w:num w:numId="28" w16cid:durableId="465271072">
    <w:abstractNumId w:val="9"/>
  </w:num>
  <w:num w:numId="29" w16cid:durableId="711271375">
    <w:abstractNumId w:val="25"/>
  </w:num>
  <w:num w:numId="30" w16cid:durableId="400563731">
    <w:abstractNumId w:val="27"/>
  </w:num>
  <w:num w:numId="31" w16cid:durableId="25106763">
    <w:abstractNumId w:val="7"/>
  </w:num>
  <w:num w:numId="32" w16cid:durableId="1833793557">
    <w:abstractNumId w:val="16"/>
  </w:num>
  <w:num w:numId="33" w16cid:durableId="201719860">
    <w:abstractNumId w:val="31"/>
  </w:num>
  <w:num w:numId="34" w16cid:durableId="2113162816">
    <w:abstractNumId w:val="12"/>
  </w:num>
  <w:num w:numId="35" w16cid:durableId="1682731902">
    <w:abstractNumId w:val="34"/>
  </w:num>
  <w:num w:numId="36" w16cid:durableId="1825662792">
    <w:abstractNumId w:val="33"/>
  </w:num>
  <w:num w:numId="37" w16cid:durableId="1256982242">
    <w:abstractNumId w:val="17"/>
  </w:num>
  <w:num w:numId="38" w16cid:durableId="155809457">
    <w:abstractNumId w:val="15"/>
  </w:num>
  <w:num w:numId="39" w16cid:durableId="215511303">
    <w:abstractNumId w:val="32"/>
  </w:num>
  <w:num w:numId="40" w16cid:durableId="367343536">
    <w:abstractNumId w:val="14"/>
  </w:num>
  <w:num w:numId="41" w16cid:durableId="1806586253">
    <w:abstractNumId w:val="11"/>
  </w:num>
  <w:num w:numId="42" w16cid:durableId="16280029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6FCD"/>
    <w:rsid w:val="00041F88"/>
    <w:rsid w:val="00042AC3"/>
    <w:rsid w:val="000540C8"/>
    <w:rsid w:val="0005671C"/>
    <w:rsid w:val="0006098D"/>
    <w:rsid w:val="00067A27"/>
    <w:rsid w:val="0007067A"/>
    <w:rsid w:val="00070726"/>
    <w:rsid w:val="000717B1"/>
    <w:rsid w:val="00072205"/>
    <w:rsid w:val="0007375B"/>
    <w:rsid w:val="000746DD"/>
    <w:rsid w:val="00076AA2"/>
    <w:rsid w:val="000860D8"/>
    <w:rsid w:val="00087B22"/>
    <w:rsid w:val="000959AF"/>
    <w:rsid w:val="000A7CFF"/>
    <w:rsid w:val="000C0E82"/>
    <w:rsid w:val="000C36CF"/>
    <w:rsid w:val="000C795A"/>
    <w:rsid w:val="000D4A13"/>
    <w:rsid w:val="000D7A46"/>
    <w:rsid w:val="000E0010"/>
    <w:rsid w:val="000E137E"/>
    <w:rsid w:val="000E3903"/>
    <w:rsid w:val="000E46C2"/>
    <w:rsid w:val="000E73E3"/>
    <w:rsid w:val="000F3886"/>
    <w:rsid w:val="000F4D43"/>
    <w:rsid w:val="00100FE6"/>
    <w:rsid w:val="00105FA6"/>
    <w:rsid w:val="00112C09"/>
    <w:rsid w:val="00117A0B"/>
    <w:rsid w:val="00126E3B"/>
    <w:rsid w:val="00127AD3"/>
    <w:rsid w:val="0013425D"/>
    <w:rsid w:val="00140641"/>
    <w:rsid w:val="00144937"/>
    <w:rsid w:val="001452AC"/>
    <w:rsid w:val="00146367"/>
    <w:rsid w:val="001471C4"/>
    <w:rsid w:val="0015181F"/>
    <w:rsid w:val="00157347"/>
    <w:rsid w:val="00157D4F"/>
    <w:rsid w:val="00161105"/>
    <w:rsid w:val="0016486C"/>
    <w:rsid w:val="00170113"/>
    <w:rsid w:val="00171CC9"/>
    <w:rsid w:val="00173971"/>
    <w:rsid w:val="001804FB"/>
    <w:rsid w:val="00180953"/>
    <w:rsid w:val="001811A1"/>
    <w:rsid w:val="0018350E"/>
    <w:rsid w:val="00184B73"/>
    <w:rsid w:val="00191470"/>
    <w:rsid w:val="00191722"/>
    <w:rsid w:val="00192FBA"/>
    <w:rsid w:val="0019391F"/>
    <w:rsid w:val="00196997"/>
    <w:rsid w:val="00196E6C"/>
    <w:rsid w:val="001A307E"/>
    <w:rsid w:val="001B4250"/>
    <w:rsid w:val="001C108A"/>
    <w:rsid w:val="001C28E6"/>
    <w:rsid w:val="001C7D05"/>
    <w:rsid w:val="001D25F8"/>
    <w:rsid w:val="001D59A7"/>
    <w:rsid w:val="001D5B7B"/>
    <w:rsid w:val="001E30C2"/>
    <w:rsid w:val="001E5B8C"/>
    <w:rsid w:val="001E69D2"/>
    <w:rsid w:val="001F0FD8"/>
    <w:rsid w:val="001F2801"/>
    <w:rsid w:val="001F3638"/>
    <w:rsid w:val="001F3716"/>
    <w:rsid w:val="001F421C"/>
    <w:rsid w:val="001F65FA"/>
    <w:rsid w:val="001F6795"/>
    <w:rsid w:val="001F7AB1"/>
    <w:rsid w:val="002000FD"/>
    <w:rsid w:val="00201B35"/>
    <w:rsid w:val="00210BA5"/>
    <w:rsid w:val="00210D83"/>
    <w:rsid w:val="00210FF2"/>
    <w:rsid w:val="0021460F"/>
    <w:rsid w:val="00220CF8"/>
    <w:rsid w:val="00221B78"/>
    <w:rsid w:val="00225717"/>
    <w:rsid w:val="002257C3"/>
    <w:rsid w:val="00236896"/>
    <w:rsid w:val="00236AF2"/>
    <w:rsid w:val="00241774"/>
    <w:rsid w:val="00246D91"/>
    <w:rsid w:val="00250B44"/>
    <w:rsid w:val="0025394F"/>
    <w:rsid w:val="002539F9"/>
    <w:rsid w:val="002614D2"/>
    <w:rsid w:val="00267B17"/>
    <w:rsid w:val="0027209B"/>
    <w:rsid w:val="00277F6F"/>
    <w:rsid w:val="002802FE"/>
    <w:rsid w:val="00281EB7"/>
    <w:rsid w:val="002838DB"/>
    <w:rsid w:val="002840EF"/>
    <w:rsid w:val="002841D7"/>
    <w:rsid w:val="00290380"/>
    <w:rsid w:val="002931FB"/>
    <w:rsid w:val="0029528F"/>
    <w:rsid w:val="002969D8"/>
    <w:rsid w:val="002A1489"/>
    <w:rsid w:val="002A2545"/>
    <w:rsid w:val="002A338A"/>
    <w:rsid w:val="002A41A8"/>
    <w:rsid w:val="002A55FD"/>
    <w:rsid w:val="002A5DCC"/>
    <w:rsid w:val="002A60BE"/>
    <w:rsid w:val="002A6345"/>
    <w:rsid w:val="002A76D4"/>
    <w:rsid w:val="002B13DE"/>
    <w:rsid w:val="002C637D"/>
    <w:rsid w:val="002C7C2F"/>
    <w:rsid w:val="002D1663"/>
    <w:rsid w:val="002D2E64"/>
    <w:rsid w:val="002D4A5E"/>
    <w:rsid w:val="002D71F8"/>
    <w:rsid w:val="002E0CC2"/>
    <w:rsid w:val="002E5026"/>
    <w:rsid w:val="002E65EF"/>
    <w:rsid w:val="002E736E"/>
    <w:rsid w:val="002F0480"/>
    <w:rsid w:val="002F054F"/>
    <w:rsid w:val="002F4169"/>
    <w:rsid w:val="002F54A6"/>
    <w:rsid w:val="003039CB"/>
    <w:rsid w:val="003052E1"/>
    <w:rsid w:val="00313DFE"/>
    <w:rsid w:val="00313EC0"/>
    <w:rsid w:val="00316B57"/>
    <w:rsid w:val="00322B1C"/>
    <w:rsid w:val="0033193F"/>
    <w:rsid w:val="00332282"/>
    <w:rsid w:val="003334F7"/>
    <w:rsid w:val="0033374A"/>
    <w:rsid w:val="00333EEE"/>
    <w:rsid w:val="00350925"/>
    <w:rsid w:val="00351298"/>
    <w:rsid w:val="00353B5D"/>
    <w:rsid w:val="00362BA8"/>
    <w:rsid w:val="00364CA3"/>
    <w:rsid w:val="00365773"/>
    <w:rsid w:val="00372696"/>
    <w:rsid w:val="00372FC0"/>
    <w:rsid w:val="00373DD6"/>
    <w:rsid w:val="00375EE4"/>
    <w:rsid w:val="003835E1"/>
    <w:rsid w:val="00386EBA"/>
    <w:rsid w:val="00396EEB"/>
    <w:rsid w:val="003A0211"/>
    <w:rsid w:val="003A2050"/>
    <w:rsid w:val="003A361D"/>
    <w:rsid w:val="003A51DA"/>
    <w:rsid w:val="003B4F5D"/>
    <w:rsid w:val="003B6AAC"/>
    <w:rsid w:val="003C12C8"/>
    <w:rsid w:val="003C48A0"/>
    <w:rsid w:val="003C75CC"/>
    <w:rsid w:val="003D0116"/>
    <w:rsid w:val="003D1133"/>
    <w:rsid w:val="003D1229"/>
    <w:rsid w:val="003D73B7"/>
    <w:rsid w:val="003E059E"/>
    <w:rsid w:val="003E4AE3"/>
    <w:rsid w:val="003E511F"/>
    <w:rsid w:val="003E5284"/>
    <w:rsid w:val="003E53B0"/>
    <w:rsid w:val="003F2BD6"/>
    <w:rsid w:val="003F30BE"/>
    <w:rsid w:val="003F4FC6"/>
    <w:rsid w:val="004021DA"/>
    <w:rsid w:val="0040475A"/>
    <w:rsid w:val="00415453"/>
    <w:rsid w:val="00415B93"/>
    <w:rsid w:val="00427D7E"/>
    <w:rsid w:val="00430E24"/>
    <w:rsid w:val="0043176A"/>
    <w:rsid w:val="0043213B"/>
    <w:rsid w:val="00433351"/>
    <w:rsid w:val="00436529"/>
    <w:rsid w:val="004379DD"/>
    <w:rsid w:val="00440C6C"/>
    <w:rsid w:val="004451AE"/>
    <w:rsid w:val="00457857"/>
    <w:rsid w:val="004601C8"/>
    <w:rsid w:val="00460256"/>
    <w:rsid w:val="00460EE6"/>
    <w:rsid w:val="00462C06"/>
    <w:rsid w:val="00464363"/>
    <w:rsid w:val="00465F3C"/>
    <w:rsid w:val="00467996"/>
    <w:rsid w:val="00470D6B"/>
    <w:rsid w:val="004743A9"/>
    <w:rsid w:val="00480F0A"/>
    <w:rsid w:val="004829F5"/>
    <w:rsid w:val="004A2E30"/>
    <w:rsid w:val="004A37B0"/>
    <w:rsid w:val="004A3E31"/>
    <w:rsid w:val="004A46F8"/>
    <w:rsid w:val="004A629B"/>
    <w:rsid w:val="004A66E7"/>
    <w:rsid w:val="004A7722"/>
    <w:rsid w:val="004A79DF"/>
    <w:rsid w:val="004B0020"/>
    <w:rsid w:val="004B1C42"/>
    <w:rsid w:val="004B1F0B"/>
    <w:rsid w:val="004C0CAE"/>
    <w:rsid w:val="004C7821"/>
    <w:rsid w:val="004D498B"/>
    <w:rsid w:val="004D6C93"/>
    <w:rsid w:val="004E06E7"/>
    <w:rsid w:val="004E7D40"/>
    <w:rsid w:val="004F3D79"/>
    <w:rsid w:val="005072F6"/>
    <w:rsid w:val="00512D95"/>
    <w:rsid w:val="00520DA3"/>
    <w:rsid w:val="005233EB"/>
    <w:rsid w:val="00526094"/>
    <w:rsid w:val="00534681"/>
    <w:rsid w:val="00550313"/>
    <w:rsid w:val="00564BC1"/>
    <w:rsid w:val="00565794"/>
    <w:rsid w:val="0058058E"/>
    <w:rsid w:val="00583F4A"/>
    <w:rsid w:val="00586434"/>
    <w:rsid w:val="005876CE"/>
    <w:rsid w:val="0059102D"/>
    <w:rsid w:val="00593B1B"/>
    <w:rsid w:val="00595F86"/>
    <w:rsid w:val="005A7FBF"/>
    <w:rsid w:val="005B02EB"/>
    <w:rsid w:val="005B2004"/>
    <w:rsid w:val="005B323E"/>
    <w:rsid w:val="005B4957"/>
    <w:rsid w:val="005C1354"/>
    <w:rsid w:val="005C65AE"/>
    <w:rsid w:val="005C72C0"/>
    <w:rsid w:val="005C735E"/>
    <w:rsid w:val="005D14D6"/>
    <w:rsid w:val="005E0483"/>
    <w:rsid w:val="005E0982"/>
    <w:rsid w:val="005F370E"/>
    <w:rsid w:val="005F39AD"/>
    <w:rsid w:val="005F41AD"/>
    <w:rsid w:val="005F4A74"/>
    <w:rsid w:val="005F520D"/>
    <w:rsid w:val="005F651B"/>
    <w:rsid w:val="006049F6"/>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74E5D"/>
    <w:rsid w:val="00676E54"/>
    <w:rsid w:val="006856E6"/>
    <w:rsid w:val="00686891"/>
    <w:rsid w:val="00690AC9"/>
    <w:rsid w:val="00696F0C"/>
    <w:rsid w:val="006A0757"/>
    <w:rsid w:val="006A0DDF"/>
    <w:rsid w:val="006A5CF9"/>
    <w:rsid w:val="006A68FE"/>
    <w:rsid w:val="006B406A"/>
    <w:rsid w:val="006C0790"/>
    <w:rsid w:val="006C0AA0"/>
    <w:rsid w:val="006C1B40"/>
    <w:rsid w:val="006C317C"/>
    <w:rsid w:val="006D1F44"/>
    <w:rsid w:val="006E18D0"/>
    <w:rsid w:val="006E69D8"/>
    <w:rsid w:val="006E7242"/>
    <w:rsid w:val="006F3E26"/>
    <w:rsid w:val="00702A8D"/>
    <w:rsid w:val="00703271"/>
    <w:rsid w:val="00703378"/>
    <w:rsid w:val="007046A3"/>
    <w:rsid w:val="00705DAB"/>
    <w:rsid w:val="007122D2"/>
    <w:rsid w:val="00716886"/>
    <w:rsid w:val="00721766"/>
    <w:rsid w:val="00724A6B"/>
    <w:rsid w:val="00726491"/>
    <w:rsid w:val="007423F5"/>
    <w:rsid w:val="007452A9"/>
    <w:rsid w:val="00751D08"/>
    <w:rsid w:val="00761428"/>
    <w:rsid w:val="00770132"/>
    <w:rsid w:val="0078056B"/>
    <w:rsid w:val="00781343"/>
    <w:rsid w:val="00785333"/>
    <w:rsid w:val="007903AF"/>
    <w:rsid w:val="007940CE"/>
    <w:rsid w:val="007972CA"/>
    <w:rsid w:val="007A0BE6"/>
    <w:rsid w:val="007A12DF"/>
    <w:rsid w:val="007A513D"/>
    <w:rsid w:val="007A72C1"/>
    <w:rsid w:val="007B135E"/>
    <w:rsid w:val="007B3EF7"/>
    <w:rsid w:val="007C1161"/>
    <w:rsid w:val="007C13D1"/>
    <w:rsid w:val="007D5905"/>
    <w:rsid w:val="007E206A"/>
    <w:rsid w:val="007E40E9"/>
    <w:rsid w:val="007E696E"/>
    <w:rsid w:val="007E775F"/>
    <w:rsid w:val="007F4EDD"/>
    <w:rsid w:val="00806885"/>
    <w:rsid w:val="00807F39"/>
    <w:rsid w:val="008260E2"/>
    <w:rsid w:val="0082626D"/>
    <w:rsid w:val="0084210B"/>
    <w:rsid w:val="00842627"/>
    <w:rsid w:val="00843203"/>
    <w:rsid w:val="00845BDD"/>
    <w:rsid w:val="008461F4"/>
    <w:rsid w:val="00863511"/>
    <w:rsid w:val="00891ADE"/>
    <w:rsid w:val="008940F6"/>
    <w:rsid w:val="00894EA4"/>
    <w:rsid w:val="008A2237"/>
    <w:rsid w:val="008A555D"/>
    <w:rsid w:val="008A7DDB"/>
    <w:rsid w:val="008D0C92"/>
    <w:rsid w:val="008D255A"/>
    <w:rsid w:val="008E1A43"/>
    <w:rsid w:val="008E2E2B"/>
    <w:rsid w:val="008E64FE"/>
    <w:rsid w:val="008E6615"/>
    <w:rsid w:val="008F0CB1"/>
    <w:rsid w:val="008F2B96"/>
    <w:rsid w:val="008F54D2"/>
    <w:rsid w:val="008F61D4"/>
    <w:rsid w:val="00913417"/>
    <w:rsid w:val="00915FAA"/>
    <w:rsid w:val="00922C8D"/>
    <w:rsid w:val="00924E43"/>
    <w:rsid w:val="0092632A"/>
    <w:rsid w:val="00931110"/>
    <w:rsid w:val="00936842"/>
    <w:rsid w:val="009432E2"/>
    <w:rsid w:val="00945873"/>
    <w:rsid w:val="00947A6F"/>
    <w:rsid w:val="00952060"/>
    <w:rsid w:val="009530B7"/>
    <w:rsid w:val="00953E14"/>
    <w:rsid w:val="00956EEC"/>
    <w:rsid w:val="00957C79"/>
    <w:rsid w:val="00961C3F"/>
    <w:rsid w:val="009658DF"/>
    <w:rsid w:val="0096618D"/>
    <w:rsid w:val="009737A4"/>
    <w:rsid w:val="00981611"/>
    <w:rsid w:val="00994A1F"/>
    <w:rsid w:val="00994BBB"/>
    <w:rsid w:val="0099557E"/>
    <w:rsid w:val="009A18AC"/>
    <w:rsid w:val="009A1D99"/>
    <w:rsid w:val="009A45C0"/>
    <w:rsid w:val="009A6908"/>
    <w:rsid w:val="009B3A9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102BA"/>
    <w:rsid w:val="00A12E3F"/>
    <w:rsid w:val="00A1547A"/>
    <w:rsid w:val="00A160FE"/>
    <w:rsid w:val="00A16E66"/>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3F69"/>
    <w:rsid w:val="00A86A20"/>
    <w:rsid w:val="00AA3B1E"/>
    <w:rsid w:val="00AB0926"/>
    <w:rsid w:val="00AB1E2B"/>
    <w:rsid w:val="00AB23E4"/>
    <w:rsid w:val="00AB4D85"/>
    <w:rsid w:val="00AB5A49"/>
    <w:rsid w:val="00AC49D3"/>
    <w:rsid w:val="00AC7CF7"/>
    <w:rsid w:val="00AD03E0"/>
    <w:rsid w:val="00AD145B"/>
    <w:rsid w:val="00AD41BF"/>
    <w:rsid w:val="00AD7E2F"/>
    <w:rsid w:val="00AE0D4C"/>
    <w:rsid w:val="00AE6F5B"/>
    <w:rsid w:val="00AF01CB"/>
    <w:rsid w:val="00AF6D9D"/>
    <w:rsid w:val="00AF79BD"/>
    <w:rsid w:val="00AF7C4B"/>
    <w:rsid w:val="00B01253"/>
    <w:rsid w:val="00B04CD2"/>
    <w:rsid w:val="00B04E40"/>
    <w:rsid w:val="00B07DB9"/>
    <w:rsid w:val="00B134C5"/>
    <w:rsid w:val="00B140BE"/>
    <w:rsid w:val="00B16526"/>
    <w:rsid w:val="00B20A82"/>
    <w:rsid w:val="00B236D1"/>
    <w:rsid w:val="00B26CED"/>
    <w:rsid w:val="00B27BA2"/>
    <w:rsid w:val="00B35A1F"/>
    <w:rsid w:val="00B4025F"/>
    <w:rsid w:val="00B43EBA"/>
    <w:rsid w:val="00B67F5A"/>
    <w:rsid w:val="00B704DE"/>
    <w:rsid w:val="00B73B7D"/>
    <w:rsid w:val="00B76B2F"/>
    <w:rsid w:val="00B849ED"/>
    <w:rsid w:val="00B851A3"/>
    <w:rsid w:val="00B85A2F"/>
    <w:rsid w:val="00B90FCC"/>
    <w:rsid w:val="00B94581"/>
    <w:rsid w:val="00B978F8"/>
    <w:rsid w:val="00B97A63"/>
    <w:rsid w:val="00BA1ABC"/>
    <w:rsid w:val="00BA1F01"/>
    <w:rsid w:val="00BA1F36"/>
    <w:rsid w:val="00BB4D8B"/>
    <w:rsid w:val="00BC3028"/>
    <w:rsid w:val="00BC33CD"/>
    <w:rsid w:val="00BC3CF3"/>
    <w:rsid w:val="00BC7438"/>
    <w:rsid w:val="00BD17A9"/>
    <w:rsid w:val="00BD2881"/>
    <w:rsid w:val="00BD5BA6"/>
    <w:rsid w:val="00BE0C39"/>
    <w:rsid w:val="00BE11EC"/>
    <w:rsid w:val="00BE2430"/>
    <w:rsid w:val="00BE3DD6"/>
    <w:rsid w:val="00BF352D"/>
    <w:rsid w:val="00BF611F"/>
    <w:rsid w:val="00C01361"/>
    <w:rsid w:val="00C04160"/>
    <w:rsid w:val="00C115E4"/>
    <w:rsid w:val="00C1413C"/>
    <w:rsid w:val="00C25A9B"/>
    <w:rsid w:val="00C32357"/>
    <w:rsid w:val="00C32D63"/>
    <w:rsid w:val="00C35715"/>
    <w:rsid w:val="00C46550"/>
    <w:rsid w:val="00C47038"/>
    <w:rsid w:val="00C50D3E"/>
    <w:rsid w:val="00C51003"/>
    <w:rsid w:val="00C52AF8"/>
    <w:rsid w:val="00C54B14"/>
    <w:rsid w:val="00C56A1A"/>
    <w:rsid w:val="00C602DE"/>
    <w:rsid w:val="00C61666"/>
    <w:rsid w:val="00C705B9"/>
    <w:rsid w:val="00C7474B"/>
    <w:rsid w:val="00C74FF7"/>
    <w:rsid w:val="00C76798"/>
    <w:rsid w:val="00C857E4"/>
    <w:rsid w:val="00C87C71"/>
    <w:rsid w:val="00C95927"/>
    <w:rsid w:val="00C95F0C"/>
    <w:rsid w:val="00C97178"/>
    <w:rsid w:val="00C974BB"/>
    <w:rsid w:val="00CA3291"/>
    <w:rsid w:val="00CC0562"/>
    <w:rsid w:val="00CC2298"/>
    <w:rsid w:val="00CC3621"/>
    <w:rsid w:val="00CC6D8B"/>
    <w:rsid w:val="00CD0CFD"/>
    <w:rsid w:val="00CD2775"/>
    <w:rsid w:val="00CD3508"/>
    <w:rsid w:val="00CE0A5F"/>
    <w:rsid w:val="00CE4FF6"/>
    <w:rsid w:val="00CE52B9"/>
    <w:rsid w:val="00CE7E3D"/>
    <w:rsid w:val="00CF0889"/>
    <w:rsid w:val="00D024B9"/>
    <w:rsid w:val="00D02771"/>
    <w:rsid w:val="00D02C9E"/>
    <w:rsid w:val="00D04B08"/>
    <w:rsid w:val="00D21C7E"/>
    <w:rsid w:val="00D30BEA"/>
    <w:rsid w:val="00D32109"/>
    <w:rsid w:val="00D43E34"/>
    <w:rsid w:val="00D44E6F"/>
    <w:rsid w:val="00D533A7"/>
    <w:rsid w:val="00D53B3E"/>
    <w:rsid w:val="00D575B6"/>
    <w:rsid w:val="00D6174B"/>
    <w:rsid w:val="00D6488A"/>
    <w:rsid w:val="00D66FAB"/>
    <w:rsid w:val="00D70272"/>
    <w:rsid w:val="00D823FF"/>
    <w:rsid w:val="00D8652A"/>
    <w:rsid w:val="00D86A3D"/>
    <w:rsid w:val="00D90157"/>
    <w:rsid w:val="00D9162C"/>
    <w:rsid w:val="00DA1404"/>
    <w:rsid w:val="00DA1E44"/>
    <w:rsid w:val="00DB03C4"/>
    <w:rsid w:val="00DB59DE"/>
    <w:rsid w:val="00DB59E7"/>
    <w:rsid w:val="00DC1E24"/>
    <w:rsid w:val="00DC3846"/>
    <w:rsid w:val="00DC4508"/>
    <w:rsid w:val="00DD0A54"/>
    <w:rsid w:val="00DD0B92"/>
    <w:rsid w:val="00DD5272"/>
    <w:rsid w:val="00DD5EBE"/>
    <w:rsid w:val="00DF0E20"/>
    <w:rsid w:val="00DF198F"/>
    <w:rsid w:val="00DF302A"/>
    <w:rsid w:val="00DF53F9"/>
    <w:rsid w:val="00DF6FC1"/>
    <w:rsid w:val="00E03A52"/>
    <w:rsid w:val="00E06830"/>
    <w:rsid w:val="00E15A75"/>
    <w:rsid w:val="00E20E86"/>
    <w:rsid w:val="00E23089"/>
    <w:rsid w:val="00E23F79"/>
    <w:rsid w:val="00E26AB4"/>
    <w:rsid w:val="00E301D3"/>
    <w:rsid w:val="00E30944"/>
    <w:rsid w:val="00E3180F"/>
    <w:rsid w:val="00E31F88"/>
    <w:rsid w:val="00E360F9"/>
    <w:rsid w:val="00E3774C"/>
    <w:rsid w:val="00E4056C"/>
    <w:rsid w:val="00E42D84"/>
    <w:rsid w:val="00E45554"/>
    <w:rsid w:val="00E5158E"/>
    <w:rsid w:val="00E54C39"/>
    <w:rsid w:val="00E550C7"/>
    <w:rsid w:val="00E57625"/>
    <w:rsid w:val="00E57A0F"/>
    <w:rsid w:val="00E612BD"/>
    <w:rsid w:val="00E61DFA"/>
    <w:rsid w:val="00E67E16"/>
    <w:rsid w:val="00E71B5B"/>
    <w:rsid w:val="00E73D4C"/>
    <w:rsid w:val="00E756EE"/>
    <w:rsid w:val="00E76329"/>
    <w:rsid w:val="00E777C9"/>
    <w:rsid w:val="00E8052B"/>
    <w:rsid w:val="00E80ECA"/>
    <w:rsid w:val="00E816CF"/>
    <w:rsid w:val="00E84724"/>
    <w:rsid w:val="00E91B63"/>
    <w:rsid w:val="00E9653C"/>
    <w:rsid w:val="00EA0F7B"/>
    <w:rsid w:val="00EA375D"/>
    <w:rsid w:val="00EB040C"/>
    <w:rsid w:val="00EB348F"/>
    <w:rsid w:val="00EB4F8C"/>
    <w:rsid w:val="00EC1101"/>
    <w:rsid w:val="00EC2C7A"/>
    <w:rsid w:val="00EC3A4D"/>
    <w:rsid w:val="00EC3AE3"/>
    <w:rsid w:val="00ED6828"/>
    <w:rsid w:val="00EE08C5"/>
    <w:rsid w:val="00EE332A"/>
    <w:rsid w:val="00EE62A3"/>
    <w:rsid w:val="00EE69C0"/>
    <w:rsid w:val="00EF5BC0"/>
    <w:rsid w:val="00EF799A"/>
    <w:rsid w:val="00F32A39"/>
    <w:rsid w:val="00F35F3F"/>
    <w:rsid w:val="00F37800"/>
    <w:rsid w:val="00F423DD"/>
    <w:rsid w:val="00F43DEC"/>
    <w:rsid w:val="00F44751"/>
    <w:rsid w:val="00F55A42"/>
    <w:rsid w:val="00F633C1"/>
    <w:rsid w:val="00F63DAF"/>
    <w:rsid w:val="00F664F2"/>
    <w:rsid w:val="00F7147E"/>
    <w:rsid w:val="00F726E2"/>
    <w:rsid w:val="00F747CB"/>
    <w:rsid w:val="00F760A7"/>
    <w:rsid w:val="00F84026"/>
    <w:rsid w:val="00F86795"/>
    <w:rsid w:val="00F9791F"/>
    <w:rsid w:val="00FA3A74"/>
    <w:rsid w:val="00FB151C"/>
    <w:rsid w:val="00FB2F6B"/>
    <w:rsid w:val="00FB5B29"/>
    <w:rsid w:val="00FB5E21"/>
    <w:rsid w:val="00FB6954"/>
    <w:rsid w:val="00FC088D"/>
    <w:rsid w:val="00FC19FC"/>
    <w:rsid w:val="00FC353C"/>
    <w:rsid w:val="00FF34D8"/>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593B1B"/>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593B1B"/>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1D5B7B"/>
    <w:pPr>
      <w:numPr>
        <w:numId w:val="39"/>
      </w:numPr>
      <w:tabs>
        <w:tab w:val="left" w:pos="357"/>
      </w:tabs>
      <w:ind w:left="357" w:hanging="357"/>
    </w:pPr>
    <w:rPr>
      <w:rFonts w:ascii="Arial" w:hAnsi="Arial"/>
      <w:color w:val="213430" w:themeColor="text1"/>
      <w:sz w:val="22"/>
      <w:szCs w:val="22"/>
    </w:rPr>
  </w:style>
  <w:style w:type="paragraph" w:customStyle="1" w:styleId="SIBulletList2">
    <w:name w:val="SI Bullet List 2"/>
    <w:basedOn w:val="SIBulletList1"/>
    <w:qFormat/>
    <w:rsid w:val="00C602DE"/>
    <w:pPr>
      <w:tabs>
        <w:tab w:val="left" w:pos="720"/>
      </w:tabs>
      <w:ind w:left="714"/>
    </w:pPr>
  </w:style>
  <w:style w:type="character" w:customStyle="1" w:styleId="cf01">
    <w:name w:val="cf01"/>
    <w:basedOn w:val="DefaultParagraphFont"/>
    <w:rsid w:val="008A2237"/>
    <w:rPr>
      <w:rFonts w:ascii="Segoe UI" w:hAnsi="Segoe UI" w:cs="Segoe UI" w:hint="default"/>
      <w:sz w:val="18"/>
      <w:szCs w:val="18"/>
    </w:rPr>
  </w:style>
  <w:style w:type="character" w:styleId="Strong">
    <w:name w:val="Strong"/>
    <w:basedOn w:val="DefaultParagraphFont"/>
    <w:uiPriority w:val="22"/>
    <w:qFormat/>
    <w:rsid w:val="004A2E30"/>
    <w:rPr>
      <w:b/>
      <w:bCs/>
    </w:rPr>
  </w:style>
  <w:style w:type="paragraph" w:customStyle="1" w:styleId="Heading4SI">
    <w:name w:val="Heading 4 SI"/>
    <w:basedOn w:val="Heading4"/>
    <w:next w:val="BodyTextSI"/>
    <w:qFormat/>
    <w:rsid w:val="00845BDD"/>
    <w:pPr>
      <w:spacing w:line="240" w:lineRule="auto"/>
    </w:pPr>
    <w:rPr>
      <w:rFonts w:ascii="Avenir Book" w:hAnsi="Avenir Book"/>
    </w:rPr>
  </w:style>
  <w:style w:type="paragraph" w:styleId="Revision">
    <w:name w:val="Revision"/>
    <w:hidden/>
    <w:uiPriority w:val="99"/>
    <w:semiHidden/>
    <w:rsid w:val="00CE0A5F"/>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3.xml><?xml version="1.0" encoding="utf-8"?>
<ds:datastoreItem xmlns:ds="http://schemas.openxmlformats.org/officeDocument/2006/customXml" ds:itemID="{0FAE63B9-7678-4985-94B6-B8734B59FD48}"/>
</file>

<file path=customXml/itemProps4.xml><?xml version="1.0" encoding="utf-8"?>
<ds:datastoreItem xmlns:ds="http://schemas.openxmlformats.org/officeDocument/2006/customXml" ds:itemID="{5A1979C0-B73F-4FFD-90FA-723B393FB2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doc template</Template>
  <TotalTime>147</TotalTime>
  <Pages>5</Pages>
  <Words>1093</Words>
  <Characters>6984</Characters>
  <Application>Microsoft Office Word</Application>
  <DocSecurity>0</DocSecurity>
  <Lines>220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58</cp:revision>
  <dcterms:created xsi:type="dcterms:W3CDTF">2025-11-10T00:37:00Z</dcterms:created>
  <dcterms:modified xsi:type="dcterms:W3CDTF">2026-01-07T04:17:00Z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